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tl/>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p w:rsidR="00586D50" w:rsidRDefault="00586D50" w:rsidP="00BD39C3">
            <w:pPr>
              <w:jc w:val="both"/>
              <w:rPr>
                <w:rFonts w:ascii="Arial" w:hAnsi="Arial" w:cs="FrankRuehl"/>
                <w:sz w:val="28"/>
                <w:szCs w:val="28"/>
                <w:highlight w:val="yellow"/>
              </w:rPr>
            </w:pPr>
          </w:p>
        </w:tc>
      </w:tr>
      <w:tr w:rsidR="0094424E">
        <w:trPr>
          <w:jc w:val="center"/>
        </w:trPr>
        <w:tc>
          <w:tcPr>
            <w:tcW w:w="3249" w:type="dxa"/>
            <w:gridSpan w:val="2"/>
          </w:tcPr>
          <w:sdt>
            <w:sdtPr>
              <w:alias w:val="1180"/>
              <w:tag w:val="1180"/>
              <w:id w:val="637458750"/>
              <w:text w:multiLine="1"/>
            </w:sdtPr>
            <w:sdtEndPr/>
            <w:sdtContent>
              <w:p w:rsidR="00B22817" w:rsidRDefault="00317DB4" w:rsidP="00317DB4">
                <w:pPr>
                  <w:bidi w:val="0"/>
                  <w:jc w:val="right"/>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F260E5" w:rsidP="00E23F66">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E23F66">
                  <w:rPr>
                    <w:rFonts w:ascii="Arial" w:hAnsi="Arial" w:hint="cs"/>
                    <w:b/>
                    <w:bCs/>
                    <w:noProof w:val="0"/>
                    <w:sz w:val="26"/>
                    <w:szCs w:val="26"/>
                  </w:rPr>
                  <w:t>XXX</w:t>
                </w:r>
                <w:r w:rsidR="00317DB4">
                  <w:rPr>
                    <w:rFonts w:ascii="Arial" w:hAnsi="Arial"/>
                    <w:b/>
                    <w:bCs/>
                    <w:noProof w:val="0"/>
                    <w:sz w:val="26"/>
                    <w:szCs w:val="26"/>
                    <w:rtl/>
                  </w:rPr>
                  <w:br/>
                </w:r>
                <w:r w:rsidR="00317DB4">
                  <w:rPr>
                    <w:rFonts w:ascii="Arial" w:hAnsi="Arial" w:hint="cs"/>
                    <w:b/>
                    <w:bCs/>
                    <w:noProof w:val="0"/>
                    <w:sz w:val="26"/>
                    <w:szCs w:val="26"/>
                    <w:rtl/>
                  </w:rPr>
                  <w:t>ע"י ב"כ עו"ד ספיר בן אליהו</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F260E5" w:rsidP="00317DB4">
            <w:pPr>
              <w:rPr>
                <w:rFonts w:ascii="Arial" w:hAnsi="Arial"/>
                <w:b/>
                <w:bCs/>
                <w:noProof w:val="0"/>
                <w:sz w:val="26"/>
                <w:szCs w:val="26"/>
              </w:rPr>
            </w:pPr>
            <w:sdt>
              <w:sdtPr>
                <w:rPr>
                  <w:rtl/>
                </w:rPr>
                <w:alias w:val="1184"/>
                <w:tag w:val="1184"/>
                <w:id w:val="-340621022"/>
                <w:text w:multiLine="1"/>
              </w:sdtPr>
              <w:sdtEndPr/>
              <w:sdtContent>
                <w:r w:rsidR="00317DB4">
                  <w:rPr>
                    <w:rFonts w:ascii="Arial" w:hAnsi="Arial" w:hint="cs"/>
                    <w:b/>
                    <w:bCs/>
                    <w:noProof w:val="0"/>
                    <w:sz w:val="26"/>
                    <w:szCs w:val="26"/>
                    <w:rtl/>
                  </w:rPr>
                  <w:t>הנתבע:</w:t>
                </w:r>
              </w:sdtContent>
            </w:sdt>
          </w:p>
        </w:tc>
        <w:tc>
          <w:tcPr>
            <w:tcW w:w="5571" w:type="dxa"/>
          </w:tcPr>
          <w:p w:rsidR="0094424E" w:rsidRDefault="00F260E5" w:rsidP="00E23F66">
            <w:pPr>
              <w:rPr>
                <w:b/>
                <w:bCs/>
                <w:noProof w:val="0"/>
                <w:sz w:val="26"/>
                <w:szCs w:val="26"/>
                <w:rtl/>
              </w:rPr>
            </w:pP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E23F66">
                  <w:rPr>
                    <w:rFonts w:ascii="Arial" w:hAnsi="Arial" w:hint="cs"/>
                    <w:b/>
                    <w:bCs/>
                    <w:noProof w:val="0"/>
                    <w:sz w:val="26"/>
                    <w:szCs w:val="26"/>
                  </w:rPr>
                  <w:t>XXX</w:t>
                </w:r>
                <w:r w:rsidR="00317DB4">
                  <w:rPr>
                    <w:rFonts w:ascii="Arial" w:hAnsi="Arial"/>
                    <w:b/>
                    <w:bCs/>
                    <w:noProof w:val="0"/>
                    <w:sz w:val="26"/>
                    <w:szCs w:val="26"/>
                    <w:rtl/>
                  </w:rPr>
                  <w:br/>
                </w:r>
                <w:r w:rsidR="00E23F66">
                  <w:rPr>
                    <w:rFonts w:ascii="Arial" w:hAnsi="Arial" w:hint="cs"/>
                    <w:b/>
                    <w:bCs/>
                    <w:noProof w:val="0"/>
                    <w:sz w:val="26"/>
                    <w:szCs w:val="26"/>
                    <w:rtl/>
                  </w:rPr>
                  <w:t>ע"י ב"כ עו"ד שרון</w:t>
                </w:r>
                <w:r w:rsidR="00317DB4">
                  <w:rPr>
                    <w:rFonts w:ascii="Arial" w:hAnsi="Arial" w:hint="cs"/>
                    <w:b/>
                    <w:bCs/>
                    <w:noProof w:val="0"/>
                    <w:sz w:val="26"/>
                    <w:szCs w:val="26"/>
                    <w:rtl/>
                  </w:rPr>
                  <w:t xml:space="preserve"> קולסקי</w:t>
                </w:r>
              </w:sdtContent>
            </w:sdt>
          </w:p>
        </w:tc>
      </w:tr>
    </w:tbl>
    <w:p w:rsidR="0094424E" w:rsidRDefault="0094424E" w:rsidP="0094424E">
      <w:pPr>
        <w:rPr>
          <w:rtl/>
        </w:rPr>
      </w:pPr>
    </w:p>
    <w:p w:rsidR="00E31C2B" w:rsidRPr="00AA3C7E" w:rsidRDefault="00931101" w:rsidP="006D3B31">
      <w:pPr>
        <w:suppressLineNumbers/>
        <w:rPr>
          <w:b/>
          <w:bCs/>
          <w:u w:val="single"/>
          <w:rtl/>
        </w:rPr>
      </w:pPr>
      <w:r w:rsidRPr="00AA3C7E">
        <w:rPr>
          <w:rFonts w:hint="cs"/>
          <w:b/>
          <w:bCs/>
          <w:u w:val="single"/>
          <w:rtl/>
        </w:rPr>
        <w:t>בעניין הקטינים:</w:t>
      </w:r>
    </w:p>
    <w:p w:rsidR="00E23F66" w:rsidRDefault="00E23F66" w:rsidP="00E23F66">
      <w:pPr>
        <w:suppressLineNumbers/>
        <w:rPr>
          <w:b/>
          <w:bCs/>
          <w:rtl/>
        </w:rPr>
      </w:pPr>
      <w:r>
        <w:rPr>
          <w:rFonts w:hint="cs"/>
          <w:b/>
          <w:bCs/>
          <w:rtl/>
        </w:rPr>
        <w:t>ח'</w:t>
      </w:r>
    </w:p>
    <w:p w:rsidR="00E23F66" w:rsidRDefault="00E23F66" w:rsidP="00E23F66">
      <w:pPr>
        <w:suppressLineNumbers/>
        <w:rPr>
          <w:b/>
          <w:bCs/>
          <w:rtl/>
        </w:rPr>
      </w:pPr>
      <w:r>
        <w:rPr>
          <w:rFonts w:hint="cs"/>
          <w:b/>
          <w:bCs/>
          <w:rtl/>
        </w:rPr>
        <w:t>נ'</w:t>
      </w:r>
    </w:p>
    <w:p w:rsidR="00E23F66" w:rsidRDefault="00E23F66" w:rsidP="00E23F66">
      <w:pPr>
        <w:suppressLineNumbers/>
        <w:rPr>
          <w:b/>
          <w:bCs/>
          <w:rtl/>
        </w:rPr>
      </w:pPr>
      <w:r>
        <w:rPr>
          <w:rFonts w:hint="cs"/>
          <w:b/>
          <w:bCs/>
          <w:rtl/>
        </w:rPr>
        <w:t>א'</w:t>
      </w:r>
    </w:p>
    <w:p w:rsidR="00E23F66" w:rsidRPr="00AA3C7E" w:rsidRDefault="00E23F66" w:rsidP="00E23F66">
      <w:pPr>
        <w:suppressLineNumbers/>
        <w:rPr>
          <w:b/>
          <w:bCs/>
          <w:rtl/>
        </w:rPr>
      </w:pPr>
      <w:r>
        <w:rPr>
          <w:rFonts w:hint="cs"/>
          <w:b/>
          <w:bCs/>
          <w:rtl/>
        </w:rPr>
        <w:t>נ'</w:t>
      </w:r>
    </w:p>
    <w:p w:rsidR="00931101" w:rsidRPr="00E23F66" w:rsidRDefault="00E23F66" w:rsidP="00931101">
      <w:pPr>
        <w:suppressLineNumbers/>
        <w:rPr>
          <w:b/>
          <w:bCs/>
          <w:rtl/>
        </w:rPr>
      </w:pPr>
      <w:r w:rsidRPr="00E23F66">
        <w:rPr>
          <w:rFonts w:hint="cs"/>
          <w:b/>
          <w:bCs/>
          <w:rtl/>
        </w:rPr>
        <w:t>א'</w:t>
      </w:r>
    </w:p>
    <w:p w:rsidR="00E23F66" w:rsidRDefault="00E23F66" w:rsidP="00931101">
      <w:pPr>
        <w:suppressLineNumbers/>
      </w:pPr>
      <w:r w:rsidRPr="00E23F66">
        <w:rPr>
          <w:rFonts w:hint="cs"/>
          <w:b/>
          <w:bCs/>
          <w:rtl/>
        </w:rPr>
        <w:t>א'</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931101" w:rsidRDefault="00931101">
      <w:pPr>
        <w:spacing w:line="360" w:lineRule="auto"/>
        <w:jc w:val="both"/>
        <w:rPr>
          <w:rFonts w:ascii="Arial" w:hAnsi="Arial"/>
          <w:noProof w:val="0"/>
          <w:rtl/>
        </w:rPr>
      </w:pPr>
      <w:r>
        <w:rPr>
          <w:rFonts w:ascii="Arial" w:hAnsi="Arial" w:hint="cs"/>
          <w:noProof w:val="0"/>
          <w:rtl/>
        </w:rPr>
        <w:t xml:space="preserve">במסגרת הליך זה הופנו הצדדים והקטינים להליך טיפולי בין היתר בשל ניתוק בקשר בין האב </w:t>
      </w:r>
      <w:r>
        <w:rPr>
          <w:rFonts w:ascii="Arial" w:hAnsi="Arial"/>
          <w:noProof w:val="0"/>
          <w:rtl/>
        </w:rPr>
        <w:t>–</w:t>
      </w:r>
      <w:r>
        <w:rPr>
          <w:rFonts w:ascii="Arial" w:hAnsi="Arial" w:hint="cs"/>
          <w:noProof w:val="0"/>
          <w:rtl/>
        </w:rPr>
        <w:t xml:space="preserve"> הנתבע לבין ארבעת הילדים הגדולים.</w:t>
      </w:r>
    </w:p>
    <w:p w:rsidR="00931101" w:rsidRDefault="00931101" w:rsidP="00AA3C7E">
      <w:pPr>
        <w:jc w:val="both"/>
        <w:rPr>
          <w:rFonts w:ascii="Arial" w:hAnsi="Arial"/>
          <w:noProof w:val="0"/>
          <w:rtl/>
        </w:rPr>
      </w:pPr>
    </w:p>
    <w:p w:rsidR="00931101" w:rsidRPr="00AA3C7E" w:rsidRDefault="00931101" w:rsidP="00AA3C7E">
      <w:pPr>
        <w:spacing w:line="360" w:lineRule="auto"/>
        <w:jc w:val="both"/>
        <w:rPr>
          <w:rFonts w:ascii="Arial" w:hAnsi="Arial"/>
          <w:i/>
          <w:iCs/>
          <w:noProof w:val="0"/>
          <w:rtl/>
        </w:rPr>
      </w:pPr>
      <w:r>
        <w:rPr>
          <w:rFonts w:ascii="Arial" w:hAnsi="Arial" w:hint="cs"/>
          <w:noProof w:val="0"/>
          <w:rtl/>
        </w:rPr>
        <w:t xml:space="preserve">בדיווח עו"ס לסדרי דין מיום 09.01.2024 בא פירוט של ההליך הטיפולי עד לאותו מועד ובין היתר צויין כך: </w:t>
      </w:r>
      <w:r w:rsidRPr="00AA3C7E">
        <w:rPr>
          <w:rFonts w:ascii="Arial" w:hAnsi="Arial" w:hint="cs"/>
          <w:i/>
          <w:iCs/>
          <w:noProof w:val="0"/>
          <w:rtl/>
        </w:rPr>
        <w:t>"להתרשמות המטפלת האב מדבר בשני קולות. מצד אחד אומר שהוא מעוניין להיות בקשר עם ילדיו הגדולים אך מצד שני לא מסוגל להגיע איתם לשיח הולם ומכבד.</w:t>
      </w:r>
    </w:p>
    <w:p w:rsidR="00422227" w:rsidRPr="00AA3C7E" w:rsidRDefault="00422227" w:rsidP="00265E39">
      <w:pPr>
        <w:spacing w:line="360" w:lineRule="auto"/>
        <w:jc w:val="both"/>
        <w:rPr>
          <w:rFonts w:ascii="Arial" w:hAnsi="Arial"/>
          <w:i/>
          <w:iCs/>
          <w:noProof w:val="0"/>
          <w:rtl/>
        </w:rPr>
      </w:pPr>
      <w:r w:rsidRPr="00AA3C7E">
        <w:rPr>
          <w:rFonts w:ascii="Arial" w:hAnsi="Arial" w:hint="cs"/>
          <w:i/>
          <w:iCs/>
          <w:noProof w:val="0"/>
          <w:rtl/>
        </w:rPr>
        <w:t>מעדכון המטפלת עולה כי קיימת תקיעות בטיפול, וקיים ספק רב לגבי אפשרות לקיומ</w:t>
      </w:r>
      <w:r w:rsidR="00265E39">
        <w:rPr>
          <w:rFonts w:ascii="Arial" w:hAnsi="Arial" w:hint="cs"/>
          <w:i/>
          <w:iCs/>
          <w:noProof w:val="0"/>
          <w:rtl/>
        </w:rPr>
        <w:t>ם</w:t>
      </w:r>
      <w:r w:rsidRPr="00AA3C7E">
        <w:rPr>
          <w:rFonts w:ascii="Arial" w:hAnsi="Arial" w:hint="cs"/>
          <w:i/>
          <w:iCs/>
          <w:noProof w:val="0"/>
          <w:rtl/>
        </w:rPr>
        <w:t xml:space="preserve"> של זמני שהות של ארבעת הקטינים הגדולים עם האב בנסיבות הקיימות. בשיחה טלפונית שהאב קיים עמי שיתף אותי באי שביעות רצונו מהמטפלת ומהתנהלות הטיפול תוך השלכת האחריות על הסביבה כולה (האם, הקטינים והמטפלת).</w:t>
      </w:r>
    </w:p>
    <w:p w:rsidR="00422227" w:rsidRPr="00AA3C7E" w:rsidRDefault="00422227" w:rsidP="00422227">
      <w:pPr>
        <w:spacing w:line="360" w:lineRule="auto"/>
        <w:jc w:val="both"/>
        <w:rPr>
          <w:rFonts w:ascii="Arial" w:hAnsi="Arial"/>
          <w:i/>
          <w:iCs/>
          <w:noProof w:val="0"/>
          <w:rtl/>
        </w:rPr>
      </w:pPr>
      <w:r w:rsidRPr="00AA3C7E">
        <w:rPr>
          <w:rFonts w:ascii="Arial" w:hAnsi="Arial" w:hint="cs"/>
          <w:i/>
          <w:iCs/>
          <w:noProof w:val="0"/>
          <w:rtl/>
        </w:rPr>
        <w:t xml:space="preserve">נראה כי התקיעות המתוארת נובעת בעיקר מקושי של האב להפנים הדרכה, לערוך התבוננות פנימית ולקחת אחריות על החלק שלו בדינאמיקה המורכבת עם ילדיו. מבחינתו </w:t>
      </w:r>
      <w:r w:rsidR="00810C3E" w:rsidRPr="00AA3C7E">
        <w:rPr>
          <w:rFonts w:ascii="Arial" w:hAnsi="Arial" w:hint="cs"/>
          <w:i/>
          <w:iCs/>
          <w:noProof w:val="0"/>
          <w:rtl/>
        </w:rPr>
        <w:t>גם המטפלת נתפסה כ"עויינת" כאשר ניסתה לשקף לו את קשייו. במצב זה קיים קושי לקדם את התהליך המשפחתי".</w:t>
      </w:r>
    </w:p>
    <w:p w:rsidR="00810C3E" w:rsidRDefault="00810C3E" w:rsidP="00422227">
      <w:pPr>
        <w:spacing w:line="360" w:lineRule="auto"/>
        <w:jc w:val="both"/>
        <w:rPr>
          <w:rFonts w:ascii="Arial" w:hAnsi="Arial"/>
          <w:noProof w:val="0"/>
          <w:rtl/>
        </w:rPr>
      </w:pPr>
    </w:p>
    <w:p w:rsidR="00810C3E" w:rsidRDefault="00810C3E" w:rsidP="00422227">
      <w:pPr>
        <w:spacing w:line="360" w:lineRule="auto"/>
        <w:jc w:val="both"/>
        <w:rPr>
          <w:rFonts w:ascii="Arial" w:hAnsi="Arial"/>
          <w:noProof w:val="0"/>
          <w:rtl/>
        </w:rPr>
      </w:pPr>
      <w:r>
        <w:rPr>
          <w:rFonts w:ascii="Arial" w:hAnsi="Arial" w:hint="cs"/>
          <w:noProof w:val="0"/>
          <w:rtl/>
        </w:rPr>
        <w:t>לאחר שהוגשו עמדות הצדדים ניתנה החלטה מיום 29.02.2024 לפיה התבקשה עו"ס לסדרי דין להגיש תסקיר משלים בעניין המשך זמני השהות וכן לעניין חלופות טיפוליות.</w:t>
      </w:r>
    </w:p>
    <w:p w:rsidR="00810C3E" w:rsidRDefault="00810C3E" w:rsidP="00265E39">
      <w:pPr>
        <w:jc w:val="both"/>
        <w:rPr>
          <w:rFonts w:ascii="Arial" w:hAnsi="Arial"/>
          <w:noProof w:val="0"/>
          <w:rtl/>
        </w:rPr>
      </w:pPr>
    </w:p>
    <w:p w:rsidR="00810C3E" w:rsidRDefault="00810C3E" w:rsidP="00265E39">
      <w:pPr>
        <w:spacing w:line="360" w:lineRule="auto"/>
        <w:jc w:val="both"/>
        <w:rPr>
          <w:rFonts w:ascii="Arial" w:hAnsi="Arial"/>
          <w:noProof w:val="0"/>
          <w:rtl/>
        </w:rPr>
      </w:pPr>
      <w:r>
        <w:rPr>
          <w:rFonts w:ascii="Arial" w:hAnsi="Arial" w:hint="cs"/>
          <w:noProof w:val="0"/>
          <w:rtl/>
        </w:rPr>
        <w:t>תסקיר כאמור הוגש ביום 21.03.2024 במסגרתו באה המלצה להפנות את המשפחה לטיפול אצל מטפל מומחה לסרבנות קשר על מנת לאפשר ניסיון נוסף לחידוש הקשר בין ארבע הקטינים הגדולים לבין האב תוך הערכה נוספת של היחסים המשפחתיים המורכבים</w:t>
      </w:r>
      <w:r w:rsidR="00265E39">
        <w:rPr>
          <w:rFonts w:ascii="Arial" w:hAnsi="Arial" w:hint="cs"/>
          <w:noProof w:val="0"/>
          <w:rtl/>
        </w:rPr>
        <w:t xml:space="preserve">. </w:t>
      </w:r>
      <w:r>
        <w:rPr>
          <w:rFonts w:ascii="Arial" w:hAnsi="Arial" w:hint="cs"/>
          <w:noProof w:val="0"/>
          <w:rtl/>
        </w:rPr>
        <w:t xml:space="preserve">צויין כי המדובר בטיפול פרטי ללא סבסוד </w:t>
      </w:r>
      <w:r w:rsidR="00265E39">
        <w:rPr>
          <w:rFonts w:ascii="Arial" w:hAnsi="Arial" w:hint="cs"/>
          <w:noProof w:val="0"/>
          <w:rtl/>
        </w:rPr>
        <w:t>והוצעו</w:t>
      </w:r>
      <w:r>
        <w:rPr>
          <w:rFonts w:ascii="Arial" w:hAnsi="Arial" w:hint="cs"/>
          <w:noProof w:val="0"/>
          <w:rtl/>
        </w:rPr>
        <w:t xml:space="preserve"> שני מטפלים אפשריים. בעניין זמני השהות באה המלצה להותיר את המצב על כנו ביחס לשני </w:t>
      </w:r>
      <w:r w:rsidR="00265E39">
        <w:rPr>
          <w:rFonts w:ascii="Arial" w:hAnsi="Arial" w:hint="cs"/>
          <w:noProof w:val="0"/>
          <w:rtl/>
        </w:rPr>
        <w:t>הילדים</w:t>
      </w:r>
      <w:r>
        <w:rPr>
          <w:rFonts w:ascii="Arial" w:hAnsi="Arial" w:hint="cs"/>
          <w:noProof w:val="0"/>
          <w:rtl/>
        </w:rPr>
        <w:t xml:space="preserve"> </w:t>
      </w:r>
      <w:r w:rsidR="00265E39">
        <w:rPr>
          <w:rFonts w:ascii="Arial" w:hAnsi="Arial" w:hint="cs"/>
          <w:noProof w:val="0"/>
          <w:rtl/>
        </w:rPr>
        <w:t xml:space="preserve">הקטנים </w:t>
      </w:r>
      <w:r>
        <w:rPr>
          <w:rFonts w:ascii="Arial" w:hAnsi="Arial" w:hint="cs"/>
          <w:noProof w:val="0"/>
          <w:rtl/>
        </w:rPr>
        <w:t>ולעשות נסיון לשילוב ארב</w:t>
      </w:r>
      <w:r w:rsidR="00F91761">
        <w:rPr>
          <w:rFonts w:ascii="Arial" w:hAnsi="Arial" w:hint="cs"/>
          <w:noProof w:val="0"/>
          <w:rtl/>
        </w:rPr>
        <w:t>עת הילדים הגדולים בזמני שהות אלו בהדרגה.</w:t>
      </w:r>
    </w:p>
    <w:p w:rsidR="00F91761" w:rsidRDefault="00F91761" w:rsidP="00F91761">
      <w:pPr>
        <w:jc w:val="both"/>
        <w:rPr>
          <w:rFonts w:ascii="Arial" w:hAnsi="Arial"/>
          <w:noProof w:val="0"/>
          <w:rtl/>
        </w:rPr>
      </w:pPr>
    </w:p>
    <w:p w:rsidR="006A617F" w:rsidRDefault="00F91761" w:rsidP="00F91761">
      <w:pPr>
        <w:spacing w:line="360" w:lineRule="auto"/>
        <w:jc w:val="both"/>
        <w:rPr>
          <w:rFonts w:ascii="Arial" w:hAnsi="Arial"/>
          <w:noProof w:val="0"/>
          <w:rtl/>
        </w:rPr>
      </w:pPr>
      <w:r>
        <w:rPr>
          <w:rFonts w:ascii="Arial" w:hAnsi="Arial" w:hint="cs"/>
          <w:noProof w:val="0"/>
          <w:rtl/>
        </w:rPr>
        <w:t>ה</w:t>
      </w:r>
      <w:r w:rsidR="00317DB4" w:rsidRPr="00F91761">
        <w:rPr>
          <w:rFonts w:ascii="Arial" w:hAnsi="Arial" w:hint="cs"/>
          <w:noProof w:val="0"/>
          <w:rtl/>
        </w:rPr>
        <w:t>אם</w:t>
      </w:r>
      <w:r w:rsidR="006A617F" w:rsidRPr="00F91761">
        <w:rPr>
          <w:rFonts w:ascii="Arial" w:hAnsi="Arial" w:hint="cs"/>
          <w:noProof w:val="0"/>
          <w:rtl/>
        </w:rPr>
        <w:t xml:space="preserve"> הגישה עמדתה לת</w:t>
      </w:r>
      <w:r w:rsidR="00317DB4" w:rsidRPr="00F91761">
        <w:rPr>
          <w:rFonts w:ascii="Arial" w:hAnsi="Arial" w:hint="cs"/>
          <w:noProof w:val="0"/>
          <w:rtl/>
        </w:rPr>
        <w:t>סקיר המשלי</w:t>
      </w:r>
      <w:r>
        <w:rPr>
          <w:rFonts w:ascii="Arial" w:hAnsi="Arial" w:hint="cs"/>
          <w:noProof w:val="0"/>
          <w:rtl/>
        </w:rPr>
        <w:t>ם</w:t>
      </w:r>
      <w:r w:rsidR="00317DB4" w:rsidRPr="00F91761">
        <w:rPr>
          <w:rFonts w:ascii="Arial" w:hAnsi="Arial" w:hint="cs"/>
          <w:noProof w:val="0"/>
          <w:rtl/>
        </w:rPr>
        <w:t xml:space="preserve">. לטעמה </w:t>
      </w:r>
      <w:r w:rsidR="006A617F" w:rsidRPr="00F91761">
        <w:rPr>
          <w:rFonts w:ascii="Arial" w:hAnsi="Arial" w:hint="cs"/>
          <w:noProof w:val="0"/>
          <w:rtl/>
        </w:rPr>
        <w:t>יש לדאוג לוודאות ו</w:t>
      </w:r>
      <w:r w:rsidR="00265E39">
        <w:rPr>
          <w:rFonts w:ascii="Arial" w:hAnsi="Arial" w:hint="cs"/>
          <w:noProof w:val="0"/>
          <w:rtl/>
        </w:rPr>
        <w:t>ל</w:t>
      </w:r>
      <w:r w:rsidR="006A617F" w:rsidRPr="00F91761">
        <w:rPr>
          <w:rFonts w:ascii="Arial" w:hAnsi="Arial" w:hint="cs"/>
          <w:noProof w:val="0"/>
          <w:rtl/>
        </w:rPr>
        <w:t xml:space="preserve">יציבות עבור הקטינים </w:t>
      </w:r>
      <w:r>
        <w:rPr>
          <w:rFonts w:ascii="Arial" w:hAnsi="Arial" w:hint="cs"/>
          <w:noProof w:val="0"/>
          <w:rtl/>
        </w:rPr>
        <w:t>ועל</w:t>
      </w:r>
      <w:r w:rsidR="006A617F" w:rsidRPr="00F91761">
        <w:rPr>
          <w:rFonts w:ascii="Arial" w:hAnsi="Arial" w:hint="cs"/>
          <w:noProof w:val="0"/>
          <w:rtl/>
        </w:rPr>
        <w:t xml:space="preserve"> על האב להבין כי עליו לעמוד בזמני השהות שנקבעו בהחלטות קודמות ולהימנע מלערב את הקטינים בסכסוך. לטענת </w:t>
      </w:r>
      <w:r>
        <w:rPr>
          <w:rFonts w:ascii="Arial" w:hAnsi="Arial" w:hint="cs"/>
          <w:noProof w:val="0"/>
          <w:rtl/>
        </w:rPr>
        <w:t>האם</w:t>
      </w:r>
      <w:r w:rsidR="006A617F" w:rsidRPr="00F91761">
        <w:rPr>
          <w:rFonts w:ascii="Arial" w:hAnsi="Arial" w:hint="cs"/>
          <w:noProof w:val="0"/>
          <w:rtl/>
        </w:rPr>
        <w:t>, החלטות ב</w:t>
      </w:r>
      <w:r w:rsidR="00DA3620" w:rsidRPr="00F91761">
        <w:rPr>
          <w:rFonts w:ascii="Arial" w:hAnsi="Arial" w:hint="cs"/>
          <w:noProof w:val="0"/>
          <w:rtl/>
        </w:rPr>
        <w:t xml:space="preserve">ית המשפט בעבור האב </w:t>
      </w:r>
      <w:r w:rsidR="00317DB4" w:rsidRPr="00F91761">
        <w:rPr>
          <w:rFonts w:ascii="Arial" w:hAnsi="Arial" w:hint="cs"/>
          <w:noProof w:val="0"/>
          <w:rtl/>
        </w:rPr>
        <w:t xml:space="preserve">הן </w:t>
      </w:r>
      <w:r w:rsidR="00DA3620" w:rsidRPr="00F91761">
        <w:rPr>
          <w:rFonts w:ascii="Arial" w:hAnsi="Arial" w:hint="cs"/>
          <w:noProof w:val="0"/>
          <w:rtl/>
        </w:rPr>
        <w:t>בגדר המלצה ו</w:t>
      </w:r>
      <w:r w:rsidR="00317DB4" w:rsidRPr="00F91761">
        <w:rPr>
          <w:rFonts w:ascii="Arial" w:hAnsi="Arial" w:hint="cs"/>
          <w:noProof w:val="0"/>
          <w:rtl/>
        </w:rPr>
        <w:t xml:space="preserve">הוא </w:t>
      </w:r>
      <w:r w:rsidR="00DA3620" w:rsidRPr="00F91761">
        <w:rPr>
          <w:rFonts w:ascii="Arial" w:hAnsi="Arial" w:hint="cs"/>
          <w:noProof w:val="0"/>
          <w:rtl/>
        </w:rPr>
        <w:t xml:space="preserve">אינו מבין את ההשלכות של התנהגותו הלקויה על הילדים. </w:t>
      </w:r>
      <w:r w:rsidR="00317DB4" w:rsidRPr="00F91761">
        <w:rPr>
          <w:rFonts w:ascii="Arial" w:hAnsi="Arial" w:hint="cs"/>
          <w:noProof w:val="0"/>
          <w:rtl/>
        </w:rPr>
        <w:t xml:space="preserve">האם טוענת כי </w:t>
      </w:r>
      <w:r w:rsidR="00DA3620" w:rsidRPr="00F91761">
        <w:rPr>
          <w:rFonts w:ascii="Arial" w:hAnsi="Arial" w:hint="cs"/>
          <w:noProof w:val="0"/>
          <w:rtl/>
        </w:rPr>
        <w:t>האב בחר לומר לילדים בנוכחות העו"ס כי הוא מוותר עליהם וזאת במקו</w:t>
      </w:r>
      <w:r w:rsidR="00317DB4" w:rsidRPr="00F91761">
        <w:rPr>
          <w:rFonts w:ascii="Arial" w:hAnsi="Arial" w:hint="cs"/>
          <w:noProof w:val="0"/>
          <w:rtl/>
        </w:rPr>
        <w:t>ם לנסות למצוא דרך לחידוש הקשר ע</w:t>
      </w:r>
      <w:r w:rsidR="00DA3620" w:rsidRPr="00F91761">
        <w:rPr>
          <w:rFonts w:ascii="Arial" w:hAnsi="Arial" w:hint="cs"/>
          <w:noProof w:val="0"/>
          <w:rtl/>
        </w:rPr>
        <w:t xml:space="preserve">מם ועד היום לא נקט בפעולה אמיתית לצורך חידוש הקשר עם ילדיו. </w:t>
      </w:r>
      <w:r w:rsidR="00317DB4" w:rsidRPr="00F91761">
        <w:rPr>
          <w:rFonts w:ascii="Arial" w:hAnsi="Arial" w:hint="cs"/>
          <w:noProof w:val="0"/>
          <w:rtl/>
        </w:rPr>
        <w:t xml:space="preserve">לטענתה </w:t>
      </w:r>
      <w:r w:rsidR="00DA3620" w:rsidRPr="00F91761">
        <w:rPr>
          <w:rFonts w:ascii="Arial" w:hAnsi="Arial" w:hint="cs"/>
          <w:noProof w:val="0"/>
          <w:rtl/>
        </w:rPr>
        <w:t>האב אינו משתף פעולה עם גורמי הטיפול ו</w:t>
      </w:r>
      <w:r w:rsidR="00AC5E40" w:rsidRPr="00F91761">
        <w:rPr>
          <w:rFonts w:ascii="Arial" w:hAnsi="Arial" w:hint="cs"/>
          <w:noProof w:val="0"/>
          <w:rtl/>
        </w:rPr>
        <w:t>מחליט מתי להיות חבר בקבוצת וואטסאפ טיפולית ומתי לא, תוך שהוא ממשיך ומחזיק בעמדה "קורבנית" ומתקשה לראות את האחריות שלו למצב היחסים בינו לבין הקטינים ועל מנת לנסות להכשיר את התנהלותו הוא מבקש להחליף מומחה ומתעלם מהעובדה שבתיק מונו מספר מומחים, שכולם בדעה אחידה להתנהלותו.</w:t>
      </w:r>
    </w:p>
    <w:p w:rsidR="00F91761" w:rsidRPr="00F91761" w:rsidRDefault="00F91761" w:rsidP="00265E39">
      <w:pPr>
        <w:jc w:val="both"/>
        <w:rPr>
          <w:rFonts w:ascii="Arial" w:hAnsi="Arial"/>
          <w:noProof w:val="0"/>
        </w:rPr>
      </w:pPr>
    </w:p>
    <w:p w:rsidR="00AC5E40" w:rsidRPr="00F91761" w:rsidRDefault="00317DB4" w:rsidP="00AC5E40">
      <w:pPr>
        <w:spacing w:line="360" w:lineRule="auto"/>
        <w:jc w:val="both"/>
        <w:rPr>
          <w:rFonts w:ascii="Arial" w:hAnsi="Arial"/>
          <w:noProof w:val="0"/>
          <w:rtl/>
        </w:rPr>
      </w:pPr>
      <w:r w:rsidRPr="00F91761">
        <w:rPr>
          <w:rFonts w:ascii="Arial" w:hAnsi="Arial" w:hint="cs"/>
          <w:noProof w:val="0"/>
          <w:rtl/>
        </w:rPr>
        <w:t xml:space="preserve">האם </w:t>
      </w:r>
      <w:r w:rsidR="00AC5E40" w:rsidRPr="00F91761">
        <w:rPr>
          <w:rFonts w:ascii="Arial" w:hAnsi="Arial" w:hint="cs"/>
          <w:noProof w:val="0"/>
          <w:rtl/>
        </w:rPr>
        <w:t>לא התנגדה להמלצת העו"ס בעניין זמני השהות שנקבעו עם 2 הקטינים הצעירים ויחד עם זאת, טענה, כי הפניית הצדדים לטיפול אצל מטפל אחר תגרום לטלטלה נוספת לילדים</w:t>
      </w:r>
      <w:r w:rsidR="00607D04" w:rsidRPr="00F91761">
        <w:rPr>
          <w:rFonts w:ascii="Arial" w:hAnsi="Arial" w:hint="cs"/>
          <w:noProof w:val="0"/>
          <w:rtl/>
        </w:rPr>
        <w:t>, תכביד עליהם ועל מצבם הרגשי</w:t>
      </w:r>
      <w:r w:rsidR="00AC5E40" w:rsidRPr="00F91761">
        <w:rPr>
          <w:rFonts w:ascii="Arial" w:hAnsi="Arial" w:hint="cs"/>
          <w:noProof w:val="0"/>
          <w:rtl/>
        </w:rPr>
        <w:t xml:space="preserve"> וזאת לאחר שנחשפו למספר מטפלים</w:t>
      </w:r>
      <w:r w:rsidR="00607D04" w:rsidRPr="00F91761">
        <w:rPr>
          <w:rFonts w:ascii="Arial" w:hAnsi="Arial" w:hint="cs"/>
          <w:noProof w:val="0"/>
          <w:rtl/>
        </w:rPr>
        <w:t xml:space="preserve"> וכי נוכח המצב, בנם הקטין של הצדדים נדרש לטיפול רגשי בעקבות מצב זה.</w:t>
      </w:r>
    </w:p>
    <w:p w:rsidR="00317DB4" w:rsidRDefault="00317DB4" w:rsidP="00317DB4">
      <w:pPr>
        <w:pStyle w:val="ad"/>
        <w:jc w:val="both"/>
        <w:rPr>
          <w:rFonts w:ascii="Arial" w:hAnsi="Arial"/>
          <w:noProof w:val="0"/>
          <w:rtl/>
        </w:rPr>
      </w:pPr>
    </w:p>
    <w:p w:rsidR="00607D04" w:rsidRPr="00F91761" w:rsidRDefault="00F91761" w:rsidP="00317DB4">
      <w:pPr>
        <w:spacing w:line="360" w:lineRule="auto"/>
        <w:jc w:val="both"/>
        <w:rPr>
          <w:rFonts w:ascii="Arial" w:hAnsi="Arial"/>
          <w:noProof w:val="0"/>
          <w:rtl/>
        </w:rPr>
      </w:pPr>
      <w:r>
        <w:rPr>
          <w:rFonts w:ascii="Arial" w:hAnsi="Arial" w:hint="cs"/>
          <w:noProof w:val="0"/>
          <w:rtl/>
        </w:rPr>
        <w:t xml:space="preserve">האם </w:t>
      </w:r>
      <w:r w:rsidR="00607D04" w:rsidRPr="00F91761">
        <w:rPr>
          <w:rFonts w:ascii="Arial" w:hAnsi="Arial" w:hint="cs"/>
          <w:noProof w:val="0"/>
          <w:rtl/>
        </w:rPr>
        <w:t xml:space="preserve">הוסיפה, כי אין באפשרותה מבחינה כלכלית להשתתף בהוצאות של מטפלים נוספים, היות ובכל תקופת המלחמה לא עבדה וטיפלה בילדים באופן מסור ושהתה לצדם יום ולילה, כאשר מנגד, המשיב הכביד על מצב הדברים והמשיך שלא לשלם את דמי המזונות וחובו בתיק ההוצל"פ מסתכם בסך של למעלה מ </w:t>
      </w:r>
      <w:r w:rsidR="00607D04" w:rsidRPr="00F91761">
        <w:rPr>
          <w:rFonts w:ascii="Arial" w:hAnsi="Arial"/>
          <w:noProof w:val="0"/>
          <w:rtl/>
        </w:rPr>
        <w:t>–</w:t>
      </w:r>
      <w:r w:rsidR="00607D04" w:rsidRPr="00F91761">
        <w:rPr>
          <w:rFonts w:ascii="Arial" w:hAnsi="Arial" w:hint="cs"/>
          <w:noProof w:val="0"/>
          <w:rtl/>
        </w:rPr>
        <w:t xml:space="preserve"> 46,000 ₪.</w:t>
      </w:r>
    </w:p>
    <w:p w:rsidR="00B6688B" w:rsidRDefault="00B6688B" w:rsidP="00317DB4">
      <w:pPr>
        <w:pStyle w:val="ad"/>
        <w:jc w:val="both"/>
        <w:rPr>
          <w:rFonts w:ascii="Arial" w:hAnsi="Arial"/>
          <w:noProof w:val="0"/>
          <w:rtl/>
        </w:rPr>
      </w:pPr>
    </w:p>
    <w:p w:rsidR="00DA3620" w:rsidRDefault="00317DB4" w:rsidP="00F91761">
      <w:pPr>
        <w:spacing w:line="360" w:lineRule="auto"/>
        <w:jc w:val="both"/>
        <w:rPr>
          <w:rFonts w:ascii="Arial" w:hAnsi="Arial"/>
          <w:noProof w:val="0"/>
          <w:rtl/>
        </w:rPr>
      </w:pPr>
      <w:r w:rsidRPr="00F91761">
        <w:rPr>
          <w:rFonts w:ascii="Arial" w:hAnsi="Arial" w:hint="cs"/>
          <w:noProof w:val="0"/>
          <w:rtl/>
        </w:rPr>
        <w:t xml:space="preserve">האב </w:t>
      </w:r>
      <w:r w:rsidR="00607D04" w:rsidRPr="00F91761">
        <w:rPr>
          <w:rFonts w:ascii="Arial" w:hAnsi="Arial" w:hint="cs"/>
          <w:noProof w:val="0"/>
          <w:rtl/>
        </w:rPr>
        <w:t>טען בתגובתו, כי אין באפשרותו לשאת בתשלום מטפל פרטי ואין מניעה להעביר את הטיפול למטפל אחר באגף הרווחה</w:t>
      </w:r>
      <w:r w:rsidR="00176906" w:rsidRPr="00F91761">
        <w:rPr>
          <w:rFonts w:ascii="Arial" w:hAnsi="Arial" w:hint="cs"/>
          <w:noProof w:val="0"/>
          <w:rtl/>
        </w:rPr>
        <w:t>, כך שעלות הטיפול תהא נמוכה או שהטיפול י</w:t>
      </w:r>
      <w:r w:rsidR="00607D04" w:rsidRPr="00F91761">
        <w:rPr>
          <w:rFonts w:ascii="Arial" w:hAnsi="Arial" w:hint="cs"/>
          <w:noProof w:val="0"/>
          <w:rtl/>
        </w:rPr>
        <w:t>מומן ע"י הרווחה א</w:t>
      </w:r>
      <w:r w:rsidR="00176906" w:rsidRPr="00F91761">
        <w:rPr>
          <w:rFonts w:ascii="Arial" w:hAnsi="Arial" w:hint="cs"/>
          <w:noProof w:val="0"/>
          <w:rtl/>
        </w:rPr>
        <w:t>ו שיהיה מסובסד.</w:t>
      </w:r>
      <w:r w:rsidR="00F91761">
        <w:rPr>
          <w:rFonts w:ascii="Arial" w:hAnsi="Arial" w:hint="cs"/>
          <w:noProof w:val="0"/>
          <w:rtl/>
        </w:rPr>
        <w:t xml:space="preserve"> </w:t>
      </w:r>
      <w:r w:rsidR="0048001A">
        <w:rPr>
          <w:rFonts w:ascii="Arial" w:hAnsi="Arial" w:hint="cs"/>
          <w:noProof w:val="0"/>
          <w:rtl/>
        </w:rPr>
        <w:t>האב</w:t>
      </w:r>
      <w:r w:rsidR="00176906">
        <w:rPr>
          <w:rFonts w:ascii="Arial" w:hAnsi="Arial" w:hint="cs"/>
          <w:noProof w:val="0"/>
          <w:rtl/>
        </w:rPr>
        <w:t xml:space="preserve"> הוסיף, כי כל עוד התובעת לא תשנה אורחותיה ולא תשדר מסרים חיוביים כלפיו, קטן הסיכוי לחידוש הקשר בינו לבין הילדים הגדולים וכי המפתח לחידוש הקשר נמצא בידי התובעת ולא בידיו.</w:t>
      </w:r>
    </w:p>
    <w:p w:rsidR="00F91761" w:rsidRDefault="00F91761" w:rsidP="00265E39">
      <w:pPr>
        <w:jc w:val="both"/>
        <w:rPr>
          <w:rFonts w:ascii="Arial" w:hAnsi="Arial"/>
          <w:noProof w:val="0"/>
          <w:rtl/>
        </w:rPr>
      </w:pPr>
    </w:p>
    <w:p w:rsidR="006A617F" w:rsidRDefault="00F91761" w:rsidP="00F91761">
      <w:pPr>
        <w:spacing w:line="360" w:lineRule="auto"/>
        <w:jc w:val="both"/>
        <w:rPr>
          <w:rFonts w:ascii="Arial" w:hAnsi="Arial"/>
          <w:noProof w:val="0"/>
        </w:rPr>
      </w:pPr>
      <w:r>
        <w:rPr>
          <w:rFonts w:ascii="Arial" w:hAnsi="Arial" w:hint="cs"/>
          <w:noProof w:val="0"/>
          <w:rtl/>
        </w:rPr>
        <w:t xml:space="preserve">בתגובות משלימות שהגישו הצדדים בעניין המשך ההליכים בתובענה לנוכח הצהרתם כי אין בידם לממן את עלות הטיפול הפרטי טענה </w:t>
      </w:r>
      <w:r w:rsidR="00A67834">
        <w:rPr>
          <w:rFonts w:ascii="Arial" w:hAnsi="Arial" w:hint="cs"/>
          <w:noProof w:val="0"/>
          <w:rtl/>
        </w:rPr>
        <w:t>האם</w:t>
      </w:r>
      <w:r w:rsidR="00D96EE8">
        <w:rPr>
          <w:rFonts w:ascii="Arial" w:hAnsi="Arial" w:hint="cs"/>
          <w:noProof w:val="0"/>
          <w:rtl/>
        </w:rPr>
        <w:t xml:space="preserve"> </w:t>
      </w:r>
      <w:r>
        <w:rPr>
          <w:rFonts w:ascii="Arial" w:hAnsi="Arial" w:hint="cs"/>
          <w:noProof w:val="0"/>
          <w:rtl/>
        </w:rPr>
        <w:t xml:space="preserve">כי </w:t>
      </w:r>
      <w:r w:rsidR="00D96EE8">
        <w:rPr>
          <w:rFonts w:ascii="Arial" w:hAnsi="Arial" w:hint="cs"/>
          <w:noProof w:val="0"/>
          <w:rtl/>
        </w:rPr>
        <w:t xml:space="preserve">היא עומדת על האמור בתגובתה לתסקיר המשלים והציעה לאמץ את המלצות התסקיר ביחס להמשך זמני השהות עם האב כפי שהם כיום ולהמשיך לעשות ניסיון לשלב את 4 הקטינים הגדולים בזמני שהות אלו בהדרגה. כמו כן, התובעת הסכימה ליתן לעו"ס סמכויות עפ"י סעיפים 19 ו </w:t>
      </w:r>
      <w:r w:rsidR="00D96EE8">
        <w:rPr>
          <w:rFonts w:ascii="Arial" w:hAnsi="Arial"/>
          <w:noProof w:val="0"/>
          <w:rtl/>
        </w:rPr>
        <w:t>–</w:t>
      </w:r>
      <w:r w:rsidR="00D96EE8">
        <w:rPr>
          <w:rFonts w:ascii="Arial" w:hAnsi="Arial" w:hint="cs"/>
          <w:noProof w:val="0"/>
          <w:rtl/>
        </w:rPr>
        <w:t xml:space="preserve"> 68 לחוק הכשרות המשפטית והאפוטרופסות, לצורך בחינת חלוקת זמני השהות. </w:t>
      </w:r>
    </w:p>
    <w:p w:rsidR="00B6688B" w:rsidRPr="00A67834" w:rsidRDefault="00B6688B" w:rsidP="00A67834">
      <w:pPr>
        <w:jc w:val="both"/>
        <w:rPr>
          <w:rFonts w:ascii="Arial" w:hAnsi="Arial"/>
          <w:noProof w:val="0"/>
        </w:rPr>
      </w:pPr>
    </w:p>
    <w:p w:rsidR="00D96EE8" w:rsidRDefault="002A7719" w:rsidP="007A0408">
      <w:pPr>
        <w:spacing w:line="360" w:lineRule="auto"/>
        <w:jc w:val="both"/>
        <w:rPr>
          <w:rFonts w:ascii="Arial" w:hAnsi="Arial"/>
          <w:noProof w:val="0"/>
          <w:rtl/>
        </w:rPr>
      </w:pPr>
      <w:r>
        <w:rPr>
          <w:rFonts w:ascii="Arial" w:hAnsi="Arial" w:hint="cs"/>
          <w:noProof w:val="0"/>
          <w:rtl/>
        </w:rPr>
        <w:t xml:space="preserve">מסיבה שאינה ברורה </w:t>
      </w:r>
      <w:r w:rsidR="00D96EE8" w:rsidRPr="002A7719">
        <w:rPr>
          <w:rFonts w:ascii="Arial" w:hAnsi="Arial" w:hint="cs"/>
          <w:noProof w:val="0"/>
          <w:rtl/>
        </w:rPr>
        <w:t>הגישה התובעת השלמת פרטים ביחס לעמדתה, במסגרתה בחרה להוסיף עדכונים אודות התנהלו</w:t>
      </w:r>
      <w:r w:rsidR="001145C1" w:rsidRPr="002A7719">
        <w:rPr>
          <w:rFonts w:ascii="Arial" w:hAnsi="Arial" w:hint="cs"/>
          <w:noProof w:val="0"/>
          <w:rtl/>
        </w:rPr>
        <w:t xml:space="preserve">ת האב בתקופה האחרונה, שיש בה כדי ליצור "מחנות" במשפחה; לפגוע בחלק מהילדים; לגרום ביניהם לסכסוכים; לגרום לתחרות בין הילדים וכל זאת כאשר למרות שטוען הוא כי ידו אינה משגת לכאורה, הוא מסתיר מבית המשפט כי רכש רכב חדש ויוקרתי ואף לאחרונה נישא בשנית, בחתונה יוקרתית.  </w:t>
      </w:r>
      <w:r w:rsidR="001145C1">
        <w:rPr>
          <w:rFonts w:ascii="Arial" w:hAnsi="Arial" w:hint="cs"/>
          <w:noProof w:val="0"/>
          <w:rtl/>
        </w:rPr>
        <w:t>התובעת הדגישה, כי היא מבקשת להפנות את האב להדרכה הורית.</w:t>
      </w:r>
    </w:p>
    <w:p w:rsidR="00B6688B" w:rsidRDefault="00B6688B" w:rsidP="00265E39">
      <w:pPr>
        <w:pStyle w:val="ad"/>
        <w:jc w:val="both"/>
        <w:rPr>
          <w:rFonts w:ascii="Arial" w:hAnsi="Arial"/>
          <w:noProof w:val="0"/>
        </w:rPr>
      </w:pPr>
    </w:p>
    <w:p w:rsidR="00706446" w:rsidRDefault="007A0408" w:rsidP="00265E39">
      <w:pPr>
        <w:spacing w:line="360" w:lineRule="auto"/>
        <w:jc w:val="both"/>
        <w:rPr>
          <w:rFonts w:ascii="Arial" w:hAnsi="Arial"/>
          <w:noProof w:val="0"/>
          <w:rtl/>
        </w:rPr>
      </w:pPr>
      <w:r>
        <w:rPr>
          <w:rFonts w:ascii="Arial" w:hAnsi="Arial" w:hint="cs"/>
          <w:noProof w:val="0"/>
          <w:rtl/>
        </w:rPr>
        <w:t xml:space="preserve">האב הודיע כי </w:t>
      </w:r>
      <w:r w:rsidR="001145C1" w:rsidRPr="007A0408">
        <w:rPr>
          <w:rFonts w:ascii="Arial" w:hAnsi="Arial" w:hint="cs"/>
          <w:noProof w:val="0"/>
          <w:rtl/>
        </w:rPr>
        <w:t xml:space="preserve">ללא התערבות ממשית של בית המשפט, לא ניתן יהיה לקדם את ההליך. </w:t>
      </w:r>
      <w:r w:rsidR="00265E39">
        <w:rPr>
          <w:rFonts w:ascii="Arial" w:hAnsi="Arial" w:hint="cs"/>
          <w:noProof w:val="0"/>
          <w:rtl/>
        </w:rPr>
        <w:t>האב</w:t>
      </w:r>
      <w:r w:rsidR="001145C1" w:rsidRPr="007A0408">
        <w:rPr>
          <w:rFonts w:ascii="Arial" w:hAnsi="Arial" w:hint="cs"/>
          <w:noProof w:val="0"/>
          <w:rtl/>
        </w:rPr>
        <w:t xml:space="preserve"> חזר והדגיש, כי המפתח לחידוש הקשר עם 4 הילדים הגדולים נמצא דווקא אצל </w:t>
      </w:r>
      <w:r w:rsidR="00265E39">
        <w:rPr>
          <w:rFonts w:ascii="Arial" w:hAnsi="Arial" w:hint="cs"/>
          <w:noProof w:val="0"/>
          <w:rtl/>
        </w:rPr>
        <w:t>האם</w:t>
      </w:r>
      <w:r w:rsidR="001145C1" w:rsidRPr="007A0408">
        <w:rPr>
          <w:rFonts w:ascii="Arial" w:hAnsi="Arial" w:hint="cs"/>
          <w:noProof w:val="0"/>
          <w:rtl/>
        </w:rPr>
        <w:t xml:space="preserve"> וכי ככל שהיא תשדר לילדים מסרים חיוביים בעניינו, </w:t>
      </w:r>
      <w:r w:rsidR="00706446" w:rsidRPr="007A0408">
        <w:rPr>
          <w:rFonts w:ascii="Arial" w:hAnsi="Arial" w:hint="cs"/>
          <w:noProof w:val="0"/>
          <w:rtl/>
        </w:rPr>
        <w:t>אזי היו משוחחים עימו טלפונית ולא מנתקים אותו מחייהם.</w:t>
      </w:r>
      <w:r>
        <w:rPr>
          <w:rFonts w:ascii="Arial" w:hAnsi="Arial" w:hint="cs"/>
          <w:noProof w:val="0"/>
          <w:rtl/>
        </w:rPr>
        <w:t xml:space="preserve"> </w:t>
      </w:r>
      <w:r w:rsidR="00706446">
        <w:rPr>
          <w:rFonts w:ascii="Arial" w:hAnsi="Arial" w:hint="cs"/>
          <w:noProof w:val="0"/>
          <w:rtl/>
        </w:rPr>
        <w:t xml:space="preserve">לטענת </w:t>
      </w:r>
      <w:r w:rsidR="00265E39">
        <w:rPr>
          <w:rFonts w:ascii="Arial" w:hAnsi="Arial" w:hint="cs"/>
          <w:noProof w:val="0"/>
          <w:rtl/>
        </w:rPr>
        <w:t>האב</w:t>
      </w:r>
      <w:r w:rsidR="00706446">
        <w:rPr>
          <w:rFonts w:ascii="Arial" w:hAnsi="Arial" w:hint="cs"/>
          <w:noProof w:val="0"/>
          <w:rtl/>
        </w:rPr>
        <w:t>, על בית המשפט להתערב באופן אקטיבי ולהורות על הפחתת דמי המזונות שנפסקו, או על הטלת קנסות ורק כך תחול התקדמות בהליך.</w:t>
      </w:r>
      <w:r>
        <w:rPr>
          <w:rFonts w:ascii="Arial" w:hAnsi="Arial" w:hint="cs"/>
          <w:noProof w:val="0"/>
          <w:rtl/>
        </w:rPr>
        <w:t xml:space="preserve"> האב</w:t>
      </w:r>
      <w:r w:rsidR="00706446">
        <w:rPr>
          <w:rFonts w:ascii="Arial" w:hAnsi="Arial" w:hint="cs"/>
          <w:noProof w:val="0"/>
          <w:rtl/>
        </w:rPr>
        <w:t xml:space="preserve"> הציע כי הטיפולים עם הקטינים הגדולים יופרדו ויבוצעו בנפרד במחלקה לשירותים חברתיים. לטענתו, טיפול עם כל ילד בנפרד יכול לתרום לבניית קשר מחודש בין האב לקטינים.</w:t>
      </w:r>
    </w:p>
    <w:p w:rsidR="007A0408" w:rsidRDefault="007A0408" w:rsidP="00265E39">
      <w:pPr>
        <w:jc w:val="both"/>
        <w:rPr>
          <w:rFonts w:ascii="Arial" w:hAnsi="Arial"/>
          <w:noProof w:val="0"/>
          <w:rtl/>
        </w:rPr>
      </w:pPr>
    </w:p>
    <w:p w:rsidR="00CA09A8" w:rsidRDefault="007A0408" w:rsidP="00265E39">
      <w:pPr>
        <w:spacing w:line="360" w:lineRule="auto"/>
        <w:jc w:val="both"/>
        <w:rPr>
          <w:rFonts w:ascii="Arial" w:hAnsi="Arial"/>
          <w:noProof w:val="0"/>
          <w:rtl/>
        </w:rPr>
      </w:pPr>
      <w:r>
        <w:rPr>
          <w:rFonts w:ascii="Arial" w:hAnsi="Arial" w:hint="cs"/>
          <w:noProof w:val="0"/>
          <w:rtl/>
        </w:rPr>
        <w:t xml:space="preserve">האב </w:t>
      </w:r>
      <w:r w:rsidR="00706446" w:rsidRPr="007A0408">
        <w:rPr>
          <w:rFonts w:ascii="Arial" w:hAnsi="Arial" w:hint="cs"/>
          <w:noProof w:val="0"/>
          <w:rtl/>
        </w:rPr>
        <w:t xml:space="preserve">הציע </w:t>
      </w:r>
      <w:r>
        <w:rPr>
          <w:rFonts w:ascii="Arial" w:hAnsi="Arial" w:hint="cs"/>
          <w:noProof w:val="0"/>
          <w:rtl/>
        </w:rPr>
        <w:t xml:space="preserve">עוד </w:t>
      </w:r>
      <w:r w:rsidR="00706446" w:rsidRPr="007A0408">
        <w:rPr>
          <w:rFonts w:ascii="Arial" w:hAnsi="Arial" w:hint="cs"/>
          <w:noProof w:val="0"/>
          <w:rtl/>
        </w:rPr>
        <w:t xml:space="preserve">להטיל את האחריות להבאת הקטינים למפגשים על </w:t>
      </w:r>
      <w:r w:rsidR="00265E39">
        <w:rPr>
          <w:rFonts w:ascii="Arial" w:hAnsi="Arial" w:hint="cs"/>
          <w:noProof w:val="0"/>
          <w:rtl/>
        </w:rPr>
        <w:t>האם</w:t>
      </w:r>
      <w:r w:rsidR="00706446" w:rsidRPr="007A0408">
        <w:rPr>
          <w:rFonts w:ascii="Arial" w:hAnsi="Arial" w:hint="cs"/>
          <w:noProof w:val="0"/>
          <w:rtl/>
        </w:rPr>
        <w:t xml:space="preserve"> וכי בעבור כל מפגש שיתבטל בעטייה, יש לחייבה בקנס כספי. כמו כן, </w:t>
      </w:r>
      <w:r>
        <w:rPr>
          <w:rFonts w:ascii="Arial" w:hAnsi="Arial" w:hint="cs"/>
          <w:noProof w:val="0"/>
          <w:rtl/>
        </w:rPr>
        <w:t xml:space="preserve">טען האב כי </w:t>
      </w:r>
      <w:r w:rsidR="00706446" w:rsidRPr="007A0408">
        <w:rPr>
          <w:rFonts w:ascii="Arial" w:hAnsi="Arial" w:hint="cs"/>
          <w:noProof w:val="0"/>
          <w:rtl/>
        </w:rPr>
        <w:t xml:space="preserve">יש לחייבה לקחת חלק בהדרכה הורית או בכל טיפול אחר שיסייע </w:t>
      </w:r>
      <w:r w:rsidR="00CA09A8" w:rsidRPr="007A0408">
        <w:rPr>
          <w:rFonts w:ascii="Arial" w:hAnsi="Arial" w:hint="cs"/>
          <w:noProof w:val="0"/>
          <w:rtl/>
        </w:rPr>
        <w:t>להליך חידוש הקשר.</w:t>
      </w:r>
      <w:r>
        <w:rPr>
          <w:rFonts w:ascii="Arial" w:hAnsi="Arial" w:hint="cs"/>
          <w:noProof w:val="0"/>
          <w:rtl/>
        </w:rPr>
        <w:t xml:space="preserve"> </w:t>
      </w:r>
      <w:r w:rsidR="00265E39">
        <w:rPr>
          <w:rFonts w:ascii="Arial" w:hAnsi="Arial" w:hint="cs"/>
          <w:noProof w:val="0"/>
          <w:rtl/>
        </w:rPr>
        <w:t>האב</w:t>
      </w:r>
      <w:r w:rsidR="00CA09A8">
        <w:rPr>
          <w:rFonts w:ascii="Arial" w:hAnsi="Arial" w:hint="cs"/>
          <w:noProof w:val="0"/>
          <w:rtl/>
        </w:rPr>
        <w:t xml:space="preserve"> עתר ליתן לעו"ס סמכויות להכרעה בעניין זמני השהות ובאשר לזמני השהות עם 2 הקטינים, ביקש הנתבע להותירם על כנם.</w:t>
      </w:r>
    </w:p>
    <w:p w:rsidR="00B6688B" w:rsidRPr="00706446" w:rsidRDefault="00B6688B" w:rsidP="007A0408">
      <w:pPr>
        <w:pStyle w:val="ad"/>
        <w:jc w:val="both"/>
        <w:rPr>
          <w:rFonts w:ascii="Arial" w:hAnsi="Arial"/>
          <w:noProof w:val="0"/>
        </w:rPr>
      </w:pPr>
    </w:p>
    <w:p w:rsidR="005B303F" w:rsidRPr="007A0408" w:rsidRDefault="007A0408" w:rsidP="00265E39">
      <w:pPr>
        <w:spacing w:line="360" w:lineRule="auto"/>
        <w:jc w:val="both"/>
        <w:rPr>
          <w:rFonts w:ascii="Arial" w:hAnsi="Arial"/>
          <w:noProof w:val="0"/>
        </w:rPr>
      </w:pPr>
      <w:r>
        <w:rPr>
          <w:rFonts w:ascii="Arial" w:hAnsi="Arial" w:hint="cs"/>
          <w:noProof w:val="0"/>
          <w:rtl/>
        </w:rPr>
        <w:t xml:space="preserve">האפוטרופסה </w:t>
      </w:r>
      <w:r w:rsidR="00F06583" w:rsidRPr="007A0408">
        <w:rPr>
          <w:rFonts w:ascii="Arial" w:hAnsi="Arial" w:hint="cs"/>
          <w:noProof w:val="0"/>
          <w:rtl/>
        </w:rPr>
        <w:t xml:space="preserve">לדין מסרה את עמדתה ולפיה, יש להורות לאב להתחיל טיפול במסגרת הרווחה עם מטפל אחר ולאחר מספר פגישות (בהתאם לשיקול דעת המטפל) יוגש מטעם המטפל דיווח האם יש להחל בטיפול משפחתי כולל או שישנו קושי ספציפי של האב לקחת אחריות על חלקו בסוגיית הקשר בינו לבין ארבעת הקטינים. </w:t>
      </w:r>
      <w:r w:rsidR="00840C2C">
        <w:rPr>
          <w:rFonts w:ascii="Arial" w:hAnsi="Arial" w:hint="cs"/>
          <w:noProof w:val="0"/>
          <w:rtl/>
        </w:rPr>
        <w:t xml:space="preserve">האפוטרופסה </w:t>
      </w:r>
      <w:r w:rsidR="00F06583" w:rsidRPr="007A0408">
        <w:rPr>
          <w:rFonts w:ascii="Arial" w:hAnsi="Arial" w:hint="cs"/>
          <w:noProof w:val="0"/>
          <w:rtl/>
        </w:rPr>
        <w:t>לדין המליצה לקבל תחילה את הצהרת האב כי הוא מעוניין בהליך טיפולי וכי הוא יעשה כל הנדרש לצורך הצלחת ההליך והירתמות להצלחתו.</w:t>
      </w:r>
    </w:p>
    <w:p w:rsidR="00694556" w:rsidRPr="00265E39" w:rsidRDefault="00694556" w:rsidP="00265E39">
      <w:pPr>
        <w:jc w:val="both"/>
        <w:rPr>
          <w:rFonts w:ascii="Arial" w:hAnsi="Arial"/>
          <w:noProof w:val="0"/>
          <w:rtl/>
        </w:rPr>
      </w:pPr>
    </w:p>
    <w:p w:rsidR="00840C2C" w:rsidRDefault="00840C2C" w:rsidP="00E23F66">
      <w:pPr>
        <w:spacing w:line="360" w:lineRule="auto"/>
        <w:jc w:val="both"/>
        <w:rPr>
          <w:rFonts w:ascii="Arial" w:hAnsi="Arial"/>
          <w:noProof w:val="0"/>
          <w:rtl/>
        </w:rPr>
      </w:pPr>
      <w:r>
        <w:rPr>
          <w:rFonts w:ascii="Arial" w:hAnsi="Arial" w:hint="cs"/>
          <w:noProof w:val="0"/>
          <w:rtl/>
        </w:rPr>
        <w:t xml:space="preserve">כאן המקום לציין כי </w:t>
      </w:r>
      <w:r w:rsidR="00797B8C">
        <w:rPr>
          <w:rFonts w:ascii="Arial" w:hAnsi="Arial" w:hint="cs"/>
          <w:noProof w:val="0"/>
          <w:rtl/>
        </w:rPr>
        <w:t xml:space="preserve">ביום 29.07.2024 הוגש עדכון האפוטרופסה לדין במסגרתו ציינה אשר עלה משיחות עדכניות שלה עם הקטינים וכן המליצה על קבלת תסקיר משלים לרבות המלצות באשר לדרכי טיפול או עדכון באשר לטיפול בקטין </w:t>
      </w:r>
      <w:r w:rsidR="00E23F66">
        <w:rPr>
          <w:rFonts w:ascii="Arial" w:hAnsi="Arial" w:hint="cs"/>
          <w:noProof w:val="0"/>
          <w:rtl/>
        </w:rPr>
        <w:t>נ'</w:t>
      </w:r>
      <w:r w:rsidR="00797B8C">
        <w:rPr>
          <w:rFonts w:ascii="Arial" w:hAnsi="Arial" w:hint="cs"/>
          <w:noProof w:val="0"/>
          <w:rtl/>
        </w:rPr>
        <w:t>.</w:t>
      </w:r>
    </w:p>
    <w:p w:rsidR="00797B8C" w:rsidRDefault="00797B8C" w:rsidP="00265E39">
      <w:pPr>
        <w:jc w:val="both"/>
        <w:rPr>
          <w:rFonts w:ascii="Arial" w:hAnsi="Arial"/>
          <w:noProof w:val="0"/>
          <w:rtl/>
        </w:rPr>
      </w:pPr>
    </w:p>
    <w:p w:rsidR="00797B8C" w:rsidRDefault="009531F7" w:rsidP="00265E39">
      <w:pPr>
        <w:spacing w:line="360" w:lineRule="auto"/>
        <w:jc w:val="both"/>
        <w:rPr>
          <w:rFonts w:ascii="Arial" w:hAnsi="Arial"/>
          <w:noProof w:val="0"/>
          <w:rtl/>
        </w:rPr>
      </w:pPr>
      <w:r>
        <w:rPr>
          <w:rFonts w:ascii="Arial" w:hAnsi="Arial" w:hint="cs"/>
          <w:noProof w:val="0"/>
          <w:rtl/>
        </w:rPr>
        <w:t xml:space="preserve">לאחר עיון בכלל אשר הוגש ובעמדות </w:t>
      </w:r>
      <w:r w:rsidR="00265E39">
        <w:rPr>
          <w:rFonts w:ascii="Arial" w:hAnsi="Arial" w:hint="cs"/>
          <w:noProof w:val="0"/>
          <w:rtl/>
        </w:rPr>
        <w:t xml:space="preserve">הצדדים, </w:t>
      </w:r>
      <w:r>
        <w:rPr>
          <w:rFonts w:ascii="Arial" w:hAnsi="Arial" w:hint="cs"/>
          <w:noProof w:val="0"/>
          <w:rtl/>
        </w:rPr>
        <w:t>מצאתי כי אין מקום להורות על המשך הליך טיפולי במסגרת שירותי הרווחה. לאחר שהאב הביע חוסר אמון בהליך הטיפולי שהתקיים במסגרת זו ולאחר שבאה הודעת עו"ס לסדרי דין לפיה אין להם למעשה אופק טיפולי להציע לצדדים במסגרת שירותי הרווחה הרי שאין טעם להוסיף ולהורות על טיפול שככל הנראה אין בו עוד תועלת.</w:t>
      </w:r>
    </w:p>
    <w:p w:rsidR="009531F7" w:rsidRDefault="009531F7" w:rsidP="00265E39">
      <w:pPr>
        <w:jc w:val="both"/>
        <w:rPr>
          <w:rFonts w:ascii="Arial" w:hAnsi="Arial"/>
          <w:noProof w:val="0"/>
          <w:rtl/>
        </w:rPr>
      </w:pPr>
    </w:p>
    <w:p w:rsidR="009531F7" w:rsidRDefault="009531F7" w:rsidP="00265E39">
      <w:pPr>
        <w:spacing w:line="360" w:lineRule="auto"/>
        <w:jc w:val="both"/>
        <w:rPr>
          <w:rFonts w:ascii="Arial" w:hAnsi="Arial"/>
          <w:noProof w:val="0"/>
          <w:rtl/>
        </w:rPr>
      </w:pPr>
      <w:r>
        <w:rPr>
          <w:rFonts w:ascii="Arial" w:hAnsi="Arial" w:hint="cs"/>
          <w:noProof w:val="0"/>
          <w:rtl/>
        </w:rPr>
        <w:t xml:space="preserve">עם זאת, מצב הדברים בעת הזאת מעלה כי הקטינים וההורים זקוקים למענים טיפוליים ומשלא ניתן  ליתן מענים אלו במסגרת ציבורית יש להפנות הצדדים לקבלת מענה טיפולי פרטי. מדיווחי העו"ס עולה כי האם משתפת פעולה באופן מלא עם הטיפול ואילו האב הוא שהעלה טענות כנגד הטיפול וכן עלה מדיווחי המטפלת כי "קשה מאוד להתנהל מול האב אפילו מבחינת קביעת ותיאום מפגשים", האב </w:t>
      </w:r>
      <w:r w:rsidR="002D315B">
        <w:rPr>
          <w:rFonts w:ascii="Arial" w:hAnsi="Arial" w:hint="cs"/>
          <w:noProof w:val="0"/>
          <w:rtl/>
        </w:rPr>
        <w:t xml:space="preserve">גם שלח הודעה מאיימת בקבוצת וואטסאפ של המטפלת עם שני ההורים וכאשר המטפלת העירה לו הוא השיב שעד שלא תתנצל הוא לא יגיע למפגשים. בנסיבות האמורות הצורך בהפניית המשפחה לקבלת מענה טיפולי </w:t>
      </w:r>
      <w:r w:rsidR="00265E39">
        <w:rPr>
          <w:rFonts w:ascii="Arial" w:hAnsi="Arial" w:hint="cs"/>
          <w:noProof w:val="0"/>
          <w:rtl/>
        </w:rPr>
        <w:t xml:space="preserve">פרטי </w:t>
      </w:r>
      <w:r w:rsidR="002D315B">
        <w:rPr>
          <w:rFonts w:ascii="Arial" w:hAnsi="Arial" w:hint="cs"/>
          <w:noProof w:val="0"/>
          <w:rtl/>
        </w:rPr>
        <w:t xml:space="preserve">נובע בעיקר מהתנהלות האב ולפיכך אני מורה כי האב הוא שיישא בשלב זה בעלות הטיפול. אין בכך כדי למנוע מן הצדדים לטעון בסיום </w:t>
      </w:r>
      <w:r w:rsidR="00265E39">
        <w:rPr>
          <w:rFonts w:ascii="Arial" w:hAnsi="Arial" w:hint="cs"/>
          <w:noProof w:val="0"/>
          <w:rtl/>
        </w:rPr>
        <w:t>ההליך</w:t>
      </w:r>
      <w:r w:rsidR="002D315B">
        <w:rPr>
          <w:rFonts w:ascii="Arial" w:hAnsi="Arial" w:hint="cs"/>
          <w:noProof w:val="0"/>
          <w:rtl/>
        </w:rPr>
        <w:t xml:space="preserve"> לעניין השתת עלות הטיפול או הוצאות המשפט על מי מהצדדים ואלו תיבחנה לגופן.</w:t>
      </w:r>
    </w:p>
    <w:p w:rsidR="002D315B" w:rsidRDefault="002D315B" w:rsidP="00265E39">
      <w:pPr>
        <w:jc w:val="both"/>
        <w:rPr>
          <w:rFonts w:ascii="Arial" w:hAnsi="Arial"/>
          <w:noProof w:val="0"/>
          <w:rtl/>
        </w:rPr>
      </w:pPr>
    </w:p>
    <w:p w:rsidR="002D315B" w:rsidRDefault="002D315B" w:rsidP="002D315B">
      <w:pPr>
        <w:spacing w:line="360" w:lineRule="auto"/>
        <w:jc w:val="both"/>
        <w:rPr>
          <w:rFonts w:ascii="Arial" w:hAnsi="Arial"/>
          <w:noProof w:val="0"/>
          <w:rtl/>
        </w:rPr>
      </w:pPr>
      <w:r>
        <w:rPr>
          <w:rFonts w:ascii="Arial" w:hAnsi="Arial" w:hint="cs"/>
          <w:noProof w:val="0"/>
          <w:rtl/>
        </w:rPr>
        <w:t>בכל הנוגע לזמני השהות הרי שאלו יוסיפו להתקיים במתכונת הקיימת ובמסגרת ההליך הטיפולי תיבחן האפשרות לשלב ארבעת הילדים הגדולים במפגשים.</w:t>
      </w:r>
    </w:p>
    <w:p w:rsidR="002D315B" w:rsidRDefault="002D315B" w:rsidP="00265E39">
      <w:pPr>
        <w:jc w:val="both"/>
        <w:rPr>
          <w:rFonts w:ascii="Arial" w:hAnsi="Arial"/>
          <w:noProof w:val="0"/>
          <w:rtl/>
        </w:rPr>
      </w:pPr>
    </w:p>
    <w:p w:rsidR="002D315B" w:rsidRDefault="002D315B" w:rsidP="002D315B">
      <w:pPr>
        <w:spacing w:line="360" w:lineRule="auto"/>
        <w:jc w:val="both"/>
        <w:rPr>
          <w:rFonts w:ascii="Arial" w:hAnsi="Arial"/>
          <w:noProof w:val="0"/>
          <w:rtl/>
        </w:rPr>
      </w:pPr>
      <w:r>
        <w:rPr>
          <w:rFonts w:ascii="Arial" w:hAnsi="Arial" w:hint="cs"/>
          <w:noProof w:val="0"/>
          <w:rtl/>
        </w:rPr>
        <w:t>מכל המקובץ לעיל אני מורה כדלקמן:</w:t>
      </w:r>
    </w:p>
    <w:p w:rsidR="002D315B" w:rsidRDefault="002D315B" w:rsidP="002D315B">
      <w:pPr>
        <w:jc w:val="both"/>
        <w:rPr>
          <w:rFonts w:ascii="Arial" w:hAnsi="Arial"/>
          <w:noProof w:val="0"/>
          <w:rtl/>
        </w:rPr>
      </w:pPr>
    </w:p>
    <w:p w:rsidR="002D315B" w:rsidRDefault="002D315B" w:rsidP="002D315B">
      <w:pPr>
        <w:spacing w:line="360" w:lineRule="auto"/>
        <w:ind w:left="720" w:hanging="720"/>
        <w:jc w:val="both"/>
        <w:rPr>
          <w:rFonts w:ascii="Arial" w:hAnsi="Arial"/>
          <w:noProof w:val="0"/>
          <w:rtl/>
        </w:rPr>
      </w:pPr>
      <w:r>
        <w:rPr>
          <w:rFonts w:ascii="Arial" w:hAnsi="Arial" w:hint="cs"/>
          <w:noProof w:val="0"/>
          <w:rtl/>
        </w:rPr>
        <w:t>א.</w:t>
      </w:r>
      <w:r>
        <w:rPr>
          <w:rFonts w:ascii="Arial" w:hAnsi="Arial" w:hint="cs"/>
          <w:noProof w:val="0"/>
          <w:rtl/>
        </w:rPr>
        <w:tab/>
        <w:t>הצדדים מופנים להליך טיפולי אצל ד"ר ענבל קיבנסון בר</w:t>
      </w:r>
      <w:r w:rsidR="00540E0D">
        <w:rPr>
          <w:rFonts w:ascii="Arial" w:hAnsi="Arial" w:hint="cs"/>
          <w:noProof w:val="0"/>
          <w:rtl/>
        </w:rPr>
        <w:t>-</w:t>
      </w:r>
      <w:r>
        <w:rPr>
          <w:rFonts w:ascii="Arial" w:hAnsi="Arial" w:hint="cs"/>
          <w:noProof w:val="0"/>
          <w:rtl/>
        </w:rPr>
        <w:t xml:space="preserve">און. האב יישא בשלב זה בעלות הטיפול. </w:t>
      </w:r>
      <w:r w:rsidRPr="00AA3C7E">
        <w:rPr>
          <w:rFonts w:ascii="Arial" w:hAnsi="Arial" w:hint="cs"/>
          <w:noProof w:val="0"/>
          <w:u w:val="single"/>
          <w:rtl/>
        </w:rPr>
        <w:t>האב יגיש תוך 14 יום</w:t>
      </w:r>
      <w:r>
        <w:rPr>
          <w:rFonts w:ascii="Arial" w:hAnsi="Arial" w:hint="cs"/>
          <w:noProof w:val="0"/>
          <w:rtl/>
        </w:rPr>
        <w:t xml:space="preserve"> אסמכתה לפניה לד"ר קיבנסון ולהסדרת התשלום עבור הטיפול.</w:t>
      </w:r>
    </w:p>
    <w:p w:rsidR="00540E0D" w:rsidRDefault="00540E0D" w:rsidP="00AA3C7E">
      <w:pPr>
        <w:ind w:left="720" w:hanging="720"/>
        <w:jc w:val="both"/>
        <w:rPr>
          <w:rFonts w:ascii="Arial" w:hAnsi="Arial"/>
          <w:noProof w:val="0"/>
          <w:rtl/>
        </w:rPr>
      </w:pPr>
    </w:p>
    <w:p w:rsidR="003E750F" w:rsidRDefault="00AA3C7E" w:rsidP="002D315B">
      <w:pPr>
        <w:spacing w:line="360" w:lineRule="auto"/>
        <w:ind w:left="720" w:hanging="720"/>
        <w:jc w:val="both"/>
        <w:rPr>
          <w:rFonts w:ascii="Arial" w:hAnsi="Arial"/>
          <w:noProof w:val="0"/>
          <w:rtl/>
        </w:rPr>
      </w:pPr>
      <w:r>
        <w:rPr>
          <w:rFonts w:ascii="Arial" w:hAnsi="Arial" w:hint="cs"/>
          <w:noProof w:val="0"/>
          <w:rtl/>
        </w:rPr>
        <w:t>ב.</w:t>
      </w:r>
      <w:r w:rsidR="003E750F">
        <w:rPr>
          <w:rFonts w:ascii="Arial" w:hAnsi="Arial"/>
          <w:noProof w:val="0"/>
          <w:rtl/>
        </w:rPr>
        <w:tab/>
      </w:r>
      <w:r w:rsidR="003E750F">
        <w:rPr>
          <w:rFonts w:ascii="Arial" w:hAnsi="Arial" w:hint="cs"/>
          <w:noProof w:val="0"/>
          <w:rtl/>
        </w:rPr>
        <w:t xml:space="preserve">מאחר </w:t>
      </w:r>
      <w:r w:rsidR="005C2D6B">
        <w:rPr>
          <w:rFonts w:ascii="Arial" w:hAnsi="Arial" w:hint="cs"/>
          <w:noProof w:val="0"/>
          <w:rtl/>
        </w:rPr>
        <w:t>שאין טעם ב</w:t>
      </w:r>
      <w:r>
        <w:rPr>
          <w:rFonts w:ascii="Arial" w:hAnsi="Arial" w:hint="cs"/>
          <w:noProof w:val="0"/>
          <w:rtl/>
        </w:rPr>
        <w:t xml:space="preserve">הפניית הקטינים להליך טיפולי נוסף איני מוצאת מקום בשלב זה לקבל תסקיר משלים מעו"ס לסדרי דין והמלצות האפוטרופסה לדין </w:t>
      </w:r>
      <w:r w:rsidR="00FD3B22">
        <w:rPr>
          <w:rFonts w:ascii="Arial" w:hAnsi="Arial" w:hint="cs"/>
          <w:noProof w:val="0"/>
          <w:rtl/>
        </w:rPr>
        <w:t xml:space="preserve">ייבחנו </w:t>
      </w:r>
      <w:r>
        <w:rPr>
          <w:rFonts w:ascii="Arial" w:hAnsi="Arial" w:hint="cs"/>
          <w:noProof w:val="0"/>
          <w:rtl/>
        </w:rPr>
        <w:t>לאחר הגשת אסמכתה מטעם האב או בחלוף המועד להגשתה.</w:t>
      </w:r>
    </w:p>
    <w:p w:rsidR="00AA3C7E" w:rsidRDefault="00AA3C7E" w:rsidP="00AA3C7E">
      <w:pPr>
        <w:ind w:left="720" w:hanging="720"/>
        <w:jc w:val="both"/>
        <w:rPr>
          <w:rFonts w:ascii="Arial" w:hAnsi="Arial"/>
          <w:noProof w:val="0"/>
          <w:rtl/>
        </w:rPr>
      </w:pPr>
    </w:p>
    <w:p w:rsidR="00AA3C7E" w:rsidRDefault="00AA3C7E" w:rsidP="00FD3B22">
      <w:pPr>
        <w:spacing w:line="360" w:lineRule="auto"/>
        <w:ind w:left="720" w:hanging="720"/>
        <w:jc w:val="both"/>
        <w:rPr>
          <w:rFonts w:ascii="Arial" w:hAnsi="Arial"/>
          <w:noProof w:val="0"/>
          <w:rtl/>
        </w:rPr>
      </w:pPr>
      <w:r>
        <w:rPr>
          <w:rFonts w:ascii="Arial" w:hAnsi="Arial" w:hint="cs"/>
          <w:noProof w:val="0"/>
          <w:rtl/>
        </w:rPr>
        <w:t xml:space="preserve">ג. </w:t>
      </w:r>
      <w:r>
        <w:rPr>
          <w:rFonts w:ascii="Arial" w:hAnsi="Arial"/>
          <w:noProof w:val="0"/>
          <w:rtl/>
        </w:rPr>
        <w:tab/>
      </w:r>
      <w:r>
        <w:rPr>
          <w:rFonts w:ascii="Arial" w:hAnsi="Arial" w:hint="cs"/>
          <w:noProof w:val="0"/>
          <w:rtl/>
        </w:rPr>
        <w:t xml:space="preserve">זמני השהות יוסיפו להתקיים במתכונת הקיימת. מאחר שבשלב זה לא </w:t>
      </w:r>
      <w:r w:rsidR="00FD3B22">
        <w:rPr>
          <w:rFonts w:ascii="Arial" w:hAnsi="Arial" w:hint="cs"/>
          <w:noProof w:val="0"/>
          <w:rtl/>
        </w:rPr>
        <w:t xml:space="preserve">ניתן לקבוע </w:t>
      </w:r>
      <w:r>
        <w:rPr>
          <w:rFonts w:ascii="Arial" w:hAnsi="Arial" w:hint="cs"/>
          <w:noProof w:val="0"/>
          <w:rtl/>
        </w:rPr>
        <w:t xml:space="preserve">כי אי קיום זמני השהות עם ארבעת הקטינים הגדולים הוא תוצאה של מעשיה או מחדליה של האם </w:t>
      </w:r>
      <w:r w:rsidR="00FD3B22">
        <w:rPr>
          <w:rFonts w:ascii="Arial" w:hAnsi="Arial" w:hint="cs"/>
          <w:noProof w:val="0"/>
          <w:rtl/>
        </w:rPr>
        <w:t xml:space="preserve">וכאמור לעיל הקשיים בהליך הטיפולי היו בהתנהלות האב, </w:t>
      </w:r>
      <w:r>
        <w:rPr>
          <w:rFonts w:ascii="Arial" w:hAnsi="Arial" w:hint="cs"/>
          <w:noProof w:val="0"/>
          <w:rtl/>
        </w:rPr>
        <w:t>אין מקום להטיל על האם חיובים כספיים להבטחת קיומם.</w:t>
      </w:r>
    </w:p>
    <w:p w:rsidR="00AA3C7E" w:rsidRDefault="00AA3C7E" w:rsidP="00FD3B22">
      <w:pPr>
        <w:ind w:left="720" w:hanging="720"/>
        <w:jc w:val="both"/>
        <w:rPr>
          <w:rFonts w:ascii="Arial" w:hAnsi="Arial"/>
          <w:noProof w:val="0"/>
          <w:rtl/>
        </w:rPr>
      </w:pPr>
    </w:p>
    <w:p w:rsidR="00AA3C7E" w:rsidRPr="00AA3C7E" w:rsidRDefault="00AA3C7E" w:rsidP="002D315B">
      <w:pPr>
        <w:spacing w:line="360" w:lineRule="auto"/>
        <w:ind w:left="720" w:hanging="720"/>
        <w:jc w:val="both"/>
        <w:rPr>
          <w:rFonts w:ascii="Arial" w:hAnsi="Arial"/>
          <w:b/>
          <w:bCs/>
          <w:noProof w:val="0"/>
          <w:rtl/>
        </w:rPr>
      </w:pPr>
      <w:r w:rsidRPr="00AA3C7E">
        <w:rPr>
          <w:rFonts w:ascii="Arial" w:hAnsi="Arial" w:hint="cs"/>
          <w:b/>
          <w:bCs/>
          <w:noProof w:val="0"/>
          <w:rtl/>
        </w:rPr>
        <w:t>למעקב המזכירות</w:t>
      </w:r>
    </w:p>
    <w:p w:rsidR="00AA3C7E" w:rsidRDefault="00AA3C7E" w:rsidP="00AA3C7E">
      <w:pPr>
        <w:spacing w:line="360" w:lineRule="auto"/>
        <w:ind w:left="720" w:hanging="720"/>
        <w:jc w:val="both"/>
        <w:rPr>
          <w:rFonts w:ascii="Arial" w:hAnsi="Arial"/>
          <w:noProof w:val="0"/>
          <w:rtl/>
        </w:rPr>
      </w:pPr>
    </w:p>
    <w:p w:rsidR="00AA3C7E" w:rsidRPr="00AA3C7E" w:rsidRDefault="00AA3C7E" w:rsidP="00AA3C7E">
      <w:pPr>
        <w:spacing w:line="360" w:lineRule="auto"/>
        <w:ind w:left="720" w:hanging="720"/>
        <w:jc w:val="both"/>
        <w:rPr>
          <w:rFonts w:ascii="Arial" w:hAnsi="Arial"/>
          <w:b/>
          <w:bCs/>
          <w:noProof w:val="0"/>
          <w:u w:val="single"/>
          <w:rtl/>
        </w:rPr>
      </w:pPr>
      <w:r w:rsidRPr="00AA3C7E">
        <w:rPr>
          <w:rFonts w:ascii="Arial" w:hAnsi="Arial" w:hint="cs"/>
          <w:b/>
          <w:bCs/>
          <w:noProof w:val="0"/>
          <w:u w:val="single"/>
          <w:rtl/>
        </w:rPr>
        <w:t>החלטה זו מותרת בפרסום ללא פרטים מזהים.</w:t>
      </w:r>
    </w:p>
    <w:p w:rsidR="00540E0D" w:rsidRDefault="003E750F" w:rsidP="002D315B">
      <w:pPr>
        <w:spacing w:line="360" w:lineRule="auto"/>
        <w:ind w:left="720" w:hanging="720"/>
        <w:jc w:val="both"/>
        <w:rPr>
          <w:rFonts w:ascii="Arial" w:hAnsi="Arial"/>
          <w:noProof w:val="0"/>
          <w:rtl/>
        </w:rPr>
      </w:pPr>
      <w:r>
        <w:rPr>
          <w:rFonts w:ascii="Arial" w:hAnsi="Arial"/>
          <w:noProof w:val="0"/>
          <w:rtl/>
        </w:rPr>
        <w:tab/>
      </w:r>
    </w:p>
    <w:p w:rsidR="00694556" w:rsidRDefault="0043502B" w:rsidP="009531F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ספטמבר 2024</w:t>
          </w:r>
        </w:sdtContent>
      </w:sdt>
      <w:r w:rsidR="00005C8B">
        <w:rPr>
          <w:rFonts w:ascii="Arial" w:hAnsi="Arial"/>
          <w:noProof w:val="0"/>
          <w:rtl/>
        </w:rPr>
        <w:t>, בהעדר הצדדים.</w:t>
      </w:r>
    </w:p>
    <w:p w:rsidR="00C43648" w:rsidRDefault="00F260E5"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F260E5" w:rsidP="00C43648">
      <w:pPr>
        <w:tabs>
          <w:tab w:val="left" w:pos="2553"/>
        </w:tabs>
        <w:ind w:left="5040"/>
      </w:pPr>
      <w:sdt>
        <w:sdtPr>
          <w:rPr>
            <w:rtl/>
          </w:rPr>
          <w:alias w:val="MergeField"/>
          <w:tag w:val="1237"/>
          <w:id w:val="-1957163161"/>
        </w:sdtPr>
        <w:sdtEndPr/>
        <w:sdtContent>
          <w:r w:rsidR="009D5A3C">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1"/>
      <w:footerReference w:type="default" r:id="rId12"/>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0E5" w:rsidRDefault="00F260E5">
      <w:r>
        <w:separator/>
      </w:r>
    </w:p>
  </w:endnote>
  <w:endnote w:type="continuationSeparator" w:id="0">
    <w:p w:rsidR="00F260E5" w:rsidRDefault="00F2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260E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260E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0E5" w:rsidRDefault="00F260E5">
      <w:r>
        <w:separator/>
      </w:r>
    </w:p>
  </w:footnote>
  <w:footnote w:type="continuationSeparator" w:id="0">
    <w:p w:rsidR="00F260E5" w:rsidRDefault="00F2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260E5" w:rsidP="00E23F66">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50018-06-22</w:t>
              </w:r>
            </w:sdtContent>
          </w:sdt>
          <w:r w:rsidR="00005C8B">
            <w:rPr>
              <w:b/>
              <w:bCs/>
              <w:noProof w:val="0"/>
              <w:sz w:val="26"/>
              <w:szCs w:val="26"/>
              <w:rtl/>
            </w:rPr>
            <w:t xml:space="preserve"> </w:t>
          </w:r>
          <w:sdt>
            <w:sdtPr>
              <w:rPr>
                <w:rtl/>
              </w:rPr>
              <w:alias w:val="1172"/>
              <w:tag w:val="1172"/>
              <w:id w:val="-595170033"/>
              <w:showingPlcHdr/>
              <w:text w:multiLine="1"/>
            </w:sdtPr>
            <w:sdtEndPr/>
            <w:sdtContent>
              <w:r w:rsidR="00E23F66">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9D26AE"/>
    <w:multiLevelType w:val="hybridMultilevel"/>
    <w:tmpl w:val="40D48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862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86225&amp;lt;/CaseID&amp;gt;_x000d__x000a_        &amp;lt;CaseMonth&amp;gt;6&amp;lt;/CaseMonth&amp;gt;_x000d__x000a_        &amp;lt;CaseYear&amp;gt;2022&amp;lt;/CaseYear&amp;gt;_x000d__x000a_        &amp;lt;CaseNumber&amp;gt;50018&amp;lt;/CaseNumber&amp;gt;_x000d__x000a_        &amp;lt;NumeratorGroupID&amp;gt;1&amp;lt;/NumeratorGroupID&amp;gt;_x000d__x000a_        &amp;lt;CaseName&amp;gt;גבאי נ&amp;#39; גבאי&amp;lt;/CaseName&amp;gt;_x000d__x000a_        &amp;lt;CourtID&amp;gt;43&amp;lt;/CourtID&amp;gt;_x000d__x000a_        &amp;lt;CaseTypeID&amp;gt;10262&amp;lt;/CaseTypeID&amp;gt;_x000d__x000a_        &amp;lt;CaseInterestID&amp;gt;1051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018-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2-06-23T09:29: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86225&amp;lt;/CaseID&amp;gt;_x000d__x000a_        &amp;lt;CaseMonth&amp;gt;6&amp;lt;/CaseMonth&amp;gt;_x000d__x000a_        &amp;lt;CaseYear&amp;gt;2022&amp;lt;/CaseYear&amp;gt;_x000d__x000a_        &amp;lt;CaseNumber&amp;gt;50018&amp;lt;/CaseNumber&amp;gt;_x000d__x000a_        &amp;lt;NumeratorGroupID&amp;gt;1&amp;lt;/NumeratorGroupID&amp;gt;_x000d__x000a_        &amp;lt;CaseName&amp;gt;גבאי נ&amp;#39; גבאי&amp;lt;/CaseName&amp;gt;_x000d__x000a_        &amp;lt;CourtID&amp;gt;43&amp;lt;/CourtID&amp;gt;_x000d__x000a_        &amp;lt;CaseTypeID&amp;gt;10262&amp;lt;/CaseTypeID&amp;gt;_x000d__x000a_        &amp;lt;CaseInterestID&amp;gt;1051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018-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2-06-23T09:29: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165701&amp;lt;/DecisionID&amp;gt;_x000d__x000a_        &amp;lt;DecisionName&amp;gt;החלטה  שניתנה ע&amp;quot;י  כרמית חדד&amp;lt;/DecisionName&amp;gt;_x000d__x000a_        &amp;lt;DecisionStatusID&amp;gt;1&amp;lt;/DecisionStatusID&amp;gt;_x000d__x000a_        &amp;lt;DecisionStatusChangeDate&amp;gt;2024-06-18T13:56:41.337+03:00&amp;lt;/DecisionStatusChangeDate&amp;gt;_x000d__x000a_        &amp;lt;DecisionSignatureDate&amp;gt;2024-04-15T15:08:46.097+03:00&amp;lt;/DecisionSignatureDate&amp;gt;_x000d__x000a_        &amp;lt;DecisionSignatureUserID&amp;gt;031940406@GOV.IL&amp;lt;/DecisionSignatureUserID&amp;gt;_x000d__x000a_        &amp;lt;DecisionCreateDate&amp;gt;2024-04-15T13:20:08.013+03:00&amp;lt;/DecisionCreateDate&amp;gt;_x000d__x000a_        &amp;lt;DecisionChangeDate&amp;gt;2024-06-18T13:56:41.317+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065602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410208@GOV.IL&amp;lt;/DecisionCreationUserID&amp;gt;_x000d__x000a_        &amp;lt;DecisionDisplayName&amp;gt;החלטה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7&amp;lt;/DecisionNumberInCase&amp;gt;_x000d__x000a_      &amp;lt;/dt_Decision&amp;gt;_x000d__x000a_      &amp;lt;dt_DecisionCase diffgr:id=&amp;quot;dt_DecisionCase1&amp;quot; msdata:rowOrder=&amp;quot;0&amp;quot;&amp;gt;_x000d__x000a_        &amp;lt;DecisionID&amp;gt;151165701&amp;lt;/DecisionID&amp;gt;_x000d__x000a_        &amp;lt;CaseID&amp;gt;79386225&amp;lt;/CaseID&amp;gt;_x000d__x000a_        &amp;lt;IsOriginal&amp;gt;true&amp;lt;/IsOriginal&amp;gt;_x000d__x000a_        &amp;lt;IsDeleted&amp;gt;false&amp;lt;/IsDeleted&amp;gt;_x000d__x000a_        &amp;lt;CaseName&amp;gt;גבאי נ&amp;#39; גבאי&amp;lt;/CaseName&amp;gt;_x000d__x000a_        &amp;lt;CaseDisplayIdentifier&amp;gt;50018-06-22 תלה&amp;quot;מ&amp;lt;/CaseDisplayIdentifier&amp;gt;_x000d__x000a_      &amp;lt;/dt_DecisionCase&amp;gt;_x000d__x000a_    &amp;lt;/DecisionDS&amp;gt;_x000d__x000a_  &amp;lt;/diffgr:diffgram&amp;gt;_x000d__x000a_&amp;lt;/DecisionDS&amp;gt;"/>
    <w:docVar w:name="DecisionID" w:val="151165701"/>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06FE"/>
    <w:rsid w:val="00096AF7"/>
    <w:rsid w:val="000B344B"/>
    <w:rsid w:val="000C3B0F"/>
    <w:rsid w:val="000C3B60"/>
    <w:rsid w:val="000E3AF1"/>
    <w:rsid w:val="000F0BC8"/>
    <w:rsid w:val="000F0DD6"/>
    <w:rsid w:val="00107E6D"/>
    <w:rsid w:val="0011194C"/>
    <w:rsid w:val="0011424C"/>
    <w:rsid w:val="001145C1"/>
    <w:rsid w:val="001367BC"/>
    <w:rsid w:val="00144D2A"/>
    <w:rsid w:val="0014653E"/>
    <w:rsid w:val="00176906"/>
    <w:rsid w:val="00180519"/>
    <w:rsid w:val="00191C82"/>
    <w:rsid w:val="001944F3"/>
    <w:rsid w:val="001C4003"/>
    <w:rsid w:val="001D4DBF"/>
    <w:rsid w:val="001E75CA"/>
    <w:rsid w:val="002265FF"/>
    <w:rsid w:val="00265E39"/>
    <w:rsid w:val="002822F7"/>
    <w:rsid w:val="002A7719"/>
    <w:rsid w:val="002C344E"/>
    <w:rsid w:val="002D315B"/>
    <w:rsid w:val="00307A6A"/>
    <w:rsid w:val="00307C40"/>
    <w:rsid w:val="00317DB4"/>
    <w:rsid w:val="00320433"/>
    <w:rsid w:val="003230C7"/>
    <w:rsid w:val="00327E50"/>
    <w:rsid w:val="0033597A"/>
    <w:rsid w:val="00362612"/>
    <w:rsid w:val="0036743F"/>
    <w:rsid w:val="003715DD"/>
    <w:rsid w:val="003823E0"/>
    <w:rsid w:val="003A4521"/>
    <w:rsid w:val="003D1C8C"/>
    <w:rsid w:val="003E750F"/>
    <w:rsid w:val="0040096C"/>
    <w:rsid w:val="00414F1F"/>
    <w:rsid w:val="00422227"/>
    <w:rsid w:val="0043125D"/>
    <w:rsid w:val="0043502B"/>
    <w:rsid w:val="004443AC"/>
    <w:rsid w:val="00451E28"/>
    <w:rsid w:val="00462C62"/>
    <w:rsid w:val="0048001A"/>
    <w:rsid w:val="004B517F"/>
    <w:rsid w:val="004C4BDF"/>
    <w:rsid w:val="004D1187"/>
    <w:rsid w:val="004E1987"/>
    <w:rsid w:val="004E2E15"/>
    <w:rsid w:val="004E6E3C"/>
    <w:rsid w:val="00520898"/>
    <w:rsid w:val="00523621"/>
    <w:rsid w:val="00524986"/>
    <w:rsid w:val="005268F6"/>
    <w:rsid w:val="00540E0D"/>
    <w:rsid w:val="00547DB7"/>
    <w:rsid w:val="00586D50"/>
    <w:rsid w:val="005B303F"/>
    <w:rsid w:val="005C2D6B"/>
    <w:rsid w:val="005F4F09"/>
    <w:rsid w:val="00607D04"/>
    <w:rsid w:val="0061431B"/>
    <w:rsid w:val="00622BAA"/>
    <w:rsid w:val="006306CF"/>
    <w:rsid w:val="00635FB6"/>
    <w:rsid w:val="00644E9A"/>
    <w:rsid w:val="00671BD5"/>
    <w:rsid w:val="006805C1"/>
    <w:rsid w:val="00686C21"/>
    <w:rsid w:val="006931C1"/>
    <w:rsid w:val="00694556"/>
    <w:rsid w:val="006A617F"/>
    <w:rsid w:val="006D3B31"/>
    <w:rsid w:val="006E0D96"/>
    <w:rsid w:val="006E1A53"/>
    <w:rsid w:val="00704EDA"/>
    <w:rsid w:val="00706446"/>
    <w:rsid w:val="00721122"/>
    <w:rsid w:val="00753019"/>
    <w:rsid w:val="00795365"/>
    <w:rsid w:val="00797B8C"/>
    <w:rsid w:val="007A0408"/>
    <w:rsid w:val="007A351D"/>
    <w:rsid w:val="007B7765"/>
    <w:rsid w:val="007D45E3"/>
    <w:rsid w:val="007E6115"/>
    <w:rsid w:val="007F4609"/>
    <w:rsid w:val="00810C3E"/>
    <w:rsid w:val="008176A1"/>
    <w:rsid w:val="00820005"/>
    <w:rsid w:val="00840C2C"/>
    <w:rsid w:val="00844318"/>
    <w:rsid w:val="00870890"/>
    <w:rsid w:val="00873602"/>
    <w:rsid w:val="00875D12"/>
    <w:rsid w:val="0088479D"/>
    <w:rsid w:val="00896889"/>
    <w:rsid w:val="008C5714"/>
    <w:rsid w:val="008D10B2"/>
    <w:rsid w:val="00903896"/>
    <w:rsid w:val="00906F3D"/>
    <w:rsid w:val="0092381F"/>
    <w:rsid w:val="00931101"/>
    <w:rsid w:val="0094424E"/>
    <w:rsid w:val="009531F7"/>
    <w:rsid w:val="009622DF"/>
    <w:rsid w:val="00967DFF"/>
    <w:rsid w:val="009723D4"/>
    <w:rsid w:val="00994341"/>
    <w:rsid w:val="009D1A48"/>
    <w:rsid w:val="009D5A3C"/>
    <w:rsid w:val="009F164B"/>
    <w:rsid w:val="009F323C"/>
    <w:rsid w:val="009F5577"/>
    <w:rsid w:val="00A3392B"/>
    <w:rsid w:val="00A64372"/>
    <w:rsid w:val="00A67834"/>
    <w:rsid w:val="00A9271D"/>
    <w:rsid w:val="00A94B64"/>
    <w:rsid w:val="00AA2BA4"/>
    <w:rsid w:val="00AA3229"/>
    <w:rsid w:val="00AA3C7E"/>
    <w:rsid w:val="00AA7596"/>
    <w:rsid w:val="00AB5E52"/>
    <w:rsid w:val="00AC3B02"/>
    <w:rsid w:val="00AC3B7B"/>
    <w:rsid w:val="00AC5209"/>
    <w:rsid w:val="00AC5E40"/>
    <w:rsid w:val="00AE7752"/>
    <w:rsid w:val="00AF7FDA"/>
    <w:rsid w:val="00B04127"/>
    <w:rsid w:val="00B218D6"/>
    <w:rsid w:val="00B22817"/>
    <w:rsid w:val="00B6688B"/>
    <w:rsid w:val="00B80CBD"/>
    <w:rsid w:val="00B86096"/>
    <w:rsid w:val="00BA517C"/>
    <w:rsid w:val="00BA64AF"/>
    <w:rsid w:val="00BB3D05"/>
    <w:rsid w:val="00BB73BE"/>
    <w:rsid w:val="00BC2D89"/>
    <w:rsid w:val="00BC4931"/>
    <w:rsid w:val="00BD39C3"/>
    <w:rsid w:val="00BE05B2"/>
    <w:rsid w:val="00BF1908"/>
    <w:rsid w:val="00C22D93"/>
    <w:rsid w:val="00C31120"/>
    <w:rsid w:val="00C34482"/>
    <w:rsid w:val="00C43648"/>
    <w:rsid w:val="00C50A9F"/>
    <w:rsid w:val="00C642FA"/>
    <w:rsid w:val="00C81B4D"/>
    <w:rsid w:val="00CA09A8"/>
    <w:rsid w:val="00CC7622"/>
    <w:rsid w:val="00D27982"/>
    <w:rsid w:val="00D33B86"/>
    <w:rsid w:val="00D53924"/>
    <w:rsid w:val="00D55D0C"/>
    <w:rsid w:val="00D96D8C"/>
    <w:rsid w:val="00D96EE8"/>
    <w:rsid w:val="00DA3620"/>
    <w:rsid w:val="00DA6649"/>
    <w:rsid w:val="00DC1259"/>
    <w:rsid w:val="00DC1BD2"/>
    <w:rsid w:val="00DC2571"/>
    <w:rsid w:val="00DC487C"/>
    <w:rsid w:val="00DE6BF6"/>
    <w:rsid w:val="00E1068A"/>
    <w:rsid w:val="00E23F66"/>
    <w:rsid w:val="00E25884"/>
    <w:rsid w:val="00E31C2B"/>
    <w:rsid w:val="00E5426A"/>
    <w:rsid w:val="00E54642"/>
    <w:rsid w:val="00EB6C79"/>
    <w:rsid w:val="00EC37E9"/>
    <w:rsid w:val="00EE733C"/>
    <w:rsid w:val="00F06583"/>
    <w:rsid w:val="00F06995"/>
    <w:rsid w:val="00F13623"/>
    <w:rsid w:val="00F260E5"/>
    <w:rsid w:val="00F84B6D"/>
    <w:rsid w:val="00F91761"/>
    <w:rsid w:val="00FA5FDA"/>
    <w:rsid w:val="00FD1419"/>
    <w:rsid w:val="00FD3B22"/>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86D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9A7378" w:rsidP="009A7378">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9A7378" w:rsidRDefault="009A7378" w:rsidP="009A7378">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793995"/>
    <w:rsid w:val="008E19EE"/>
    <w:rsid w:val="009133C7"/>
    <w:rsid w:val="009A7378"/>
    <w:rsid w:val="009C7740"/>
    <w:rsid w:val="00A07853"/>
    <w:rsid w:val="00AA7CE3"/>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A737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9A7378"/>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9A737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חיים ישראל גבאי (קטין)</FullName>
        <FirstName>חיים ישראל</FirstName>
        <LastName>גבאי</LastName>
        <PartyPropertyID>2</PartyPropertyID>
        <PartyPropertyName/>
        <AuthenticationTypeAndNumber>ת"ז 333587442</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242701142</CasePartyID>
        <PartyTypeID>3</PartyTypeID>
        <ActivityStatusID>1</ActivityStatusID>
        <LegalEntityID>80577165</LegalEntityID>
        <CaseLegalEntityID>120280165</CaseLegalEntityID>
        <AssistantRoleID>24</AssistantRoleID>
        <AuthenticationTypeID>1</AuthenticationTypeID>
        <AuthenticationTypeName>ת"ז</AuthenticationTypeName>
        <LegalEntityNumber>333587442</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9967582</LegalEntityRegisteredNameID>
        <LegalEntityNameID>93303944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חיים ישראל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נהוראי גבאי (קטין)</FullName>
        <FirstName>נהוראי</FirstName>
        <LastName>גבאי</LastName>
        <PartyPropertyID>2</PartyPropertyID>
        <PartyPropertyName/>
        <AuthenticationTypeAndNumber>ת"ז 219644804</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242701185</CasePartyID>
        <PartyTypeID>3</PartyTypeID>
        <ActivityStatusID>1</ActivityStatusID>
        <LegalEntityID>80577168</LegalEntityID>
        <CaseLegalEntityID>120280175</CaseLegalEntityID>
        <AssistantRoleID>24</AssistantRoleID>
        <AuthenticationTypeID>1</AuthenticationTypeID>
        <AuthenticationTypeName>ת"ז</AuthenticationTypeName>
        <LegalEntityNumber>219644804</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9967583</LegalEntityRegisteredNameID>
        <LegalEntityNameID>93303948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נהוראי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אדל גבאי (קטין)</FullName>
        <FirstName>אדל</FirstName>
        <LastName>גבאי</LastName>
        <PartyPropertyID>2</PartyPropertyID>
        <PartyPropertyName/>
        <AuthenticationTypeAndNumber>ת"ז 220421267</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242701231</CasePartyID>
        <PartyTypeID>3</PartyTypeID>
        <ActivityStatusID>1</ActivityStatusID>
        <LegalEntityID>80577169</LegalEntityID>
        <CaseLegalEntityID>120280179</CaseLegalEntityID>
        <AssistantRoleID>24</AssistantRoleID>
        <AuthenticationTypeID>1</AuthenticationTypeID>
        <AuthenticationTypeName>ת"ז</AuthenticationTypeName>
        <LegalEntityNumber>220421267</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9967584</LegalEntityRegisteredNameID>
        <LegalEntityNameID>93303950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אדל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נתאי גבאי (קטין)</FullName>
        <FirstName>נתאי</FirstName>
        <LastName>גבאי</LastName>
        <PartyPropertyID>2</PartyPropertyID>
        <PartyPropertyName/>
        <AuthenticationTypeAndNumber>ת"ז 222755738</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242701260</CasePartyID>
        <PartyTypeID>3</PartyTypeID>
        <ActivityStatusID>1</ActivityStatusID>
        <LegalEntityID>80577175</LegalEntityID>
        <CaseLegalEntityID>120280198</CaseLegalEntityID>
        <AssistantRoleID>24</AssistantRoleID>
        <AuthenticationTypeID>1</AuthenticationTypeID>
        <AuthenticationTypeName>ת"ז</AuthenticationTypeName>
        <LegalEntityNumber>222755738</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9967587</LegalEntityRegisteredNameID>
        <LegalEntityNameID>93303958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נתאי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איתמרי גבאי (קטין)</FullName>
        <FirstName>איתמרי</FirstName>
        <LastName>גבאי</LastName>
        <PartyPropertyID>2</PartyPropertyID>
        <PartyPropertyName/>
        <AuthenticationTypeAndNumber>ת"ז 222161358</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242701302</CasePartyID>
        <PartyTypeID>3</PartyTypeID>
        <ActivityStatusID>1</ActivityStatusID>
        <LegalEntityID>80577176</LegalEntityID>
        <CaseLegalEntityID>120280205</CaseLegalEntityID>
        <AssistantRoleID>24</AssistantRoleID>
        <AuthenticationTypeID>1</AuthenticationTypeID>
        <AuthenticationTypeName>ת"ז</AuthenticationTypeName>
        <LegalEntityNumber>222161358</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LinkedCaseID>0</LinkedCaseID>
        <PartyID>1</PartyID>
        <CasePartyCategoryID>2</CasePartyCategoryID>
        <PleaTypeID>4</PleaTypeID>
        <GroupPartyAlias/>
        <IsConverted>false</IsConverted>
        <LegalEntityNameID>93303960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איתמרי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אביגיל גבאי (קטין)</FullName>
        <FirstName>אביגיל</FirstName>
        <LastName>גבאי</LastName>
        <PartyPropertyID>2</PartyPropertyID>
        <PartyPropertyName/>
        <AuthenticationTypeAndNumber>ת"ז 344906912</AuthenticationTypeAndNumber>
        <RepresentatedOrRepresentativesNames>סימיה ויצמן</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242701336</CasePartyID>
        <PartyTypeID>3</PartyTypeID>
        <ActivityStatusID>1</ActivityStatusID>
        <LegalEntityID>80577177</LegalEntityID>
        <CaseLegalEntityID>120280213</CaseLegalEntityID>
        <AssistantRoleID>24</AssistantRoleID>
        <AuthenticationTypeID>1</AuthenticationTypeID>
        <AuthenticationTypeName>ת"ז</AuthenticationTypeName>
        <LegalEntityNumber>344906912</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9967588</LegalEntityRegisteredNameID>
        <LegalEntityNameID>93303966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אביגיל גבאי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לשרותיים חברתיים - אשקלון</FullName>
        <LastName>מחלקה לשרותיים חברתיים - אשקלון</LastName>
        <PartyPropertyName/>
        <AuthenticationTypeAndNumber>רשויות מקומיות 10000000373</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246471235</CasePartyID>
        <PartyTypeID>3</PartyTypeID>
        <ActivityStatusID>1</ActivityStatusID>
        <LegalEntityID>45210144</LegalEntityID>
        <CaseLegalEntityID>121504852</CaseLegalEntityID>
        <AssistantRoleID>16</AssistantRoleID>
        <AuthenticationTypeID>14</AuthenticationTypeID>
        <AuthenticationTypeName>רשויות מקומיות</AuthenticationTypeName>
        <LegalEntityNumber>10000000373</LegalEntityNumber>
        <IsMainPartyType>true</IsMainPartyType>
        <CaseDisplayIdentifier>50018-06-22</CaseDisplayIdentifier>
        <CaseTypeID>10262</CaseTypeID>
        <CaseTypeName>תביעה לאחר הסדר התדיינויות במשפחה (תלה"מ)</CaseTypeName>
        <CaseName>גבאי נ' גבאי</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4</PleaTypeID>
        <GroupPartyAlias/>
        <IsConverted>false</IsConverted>
        <LegalEntityRegisteredNameID>1934988</LegalEntityRegisteredNameID>
        <RepresentatedNamesOfAssistant/>
        <LegalEntityTypeID>3</LegalEntityTypeID>
        <IsVerdictExists>false</IsVerdictExists>
        <IsAsirAzir>false</IsAsirAzir>
        <IsPublicationProhibited>false</IsPublicationProhibited>
        <PublicationProhibitedFullName>מחלקה לשרותיים חברתיים - אשקלון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247399304</CasePartyID>
        <PartyTypeID>2</PartyTypeID>
        <ActivityStatusID>1</ActivityStatusID>
        <PartyAliasID>105</PartyAliasID>
        <PartyAliasName>בא כוח מסייעים</PartyAliasName>
        <LegalEntityID>76889653</LegalEntityID>
        <CaseLegalEntityID>121803223</CaseLegalEntityID>
        <AuthenticationTypeID>4</AuthenticationTypeID>
        <AuthenticationTypeName>מ.ר.</AuthenticationTypeName>
        <LegalEntityNumber>74109</LegalEntityNumber>
        <IsMainPartyType>true</IsMainPartyType>
        <CaseDisplayIdentifier>50018-06-22</CaseDisplayIdentifier>
        <CaseTypeID>10262</CaseTypeID>
        <CaseTypeName>תביעה לאחר הסדר התדיינויות במשפחה (תלה"מ)</CaseTypeName>
        <CaseName>גבאי נ' גבאי</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IsPublicationProhibited>false</IsPublicationProhibited>
        <PublicationProhibitedFullName>סימיה ויצמן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שרון קולסקי</FullName>
        <FirstName>שרון</FirstName>
        <LastName>קולסקי</LastName>
        <PartyPropertyName/>
        <AuthenticationTypeAndNumber>מ.ר. 48077</AuthenticationTypeAndNumber>
        <RepresentatedOrRepresentativesNames>אריאל גבאי</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243566698</CasePartyID>
        <PartyTypeID>2</PartyTypeID>
        <ActivityStatusID>1</ActivityStatusID>
        <PartyAliasID>21</PartyAliasID>
        <PartyAliasName>בא כוח נתבעים</PartyAliasName>
        <LegalEntityID>7586623</LegalEntityID>
        <CaseLegalEntityID>120533927</CaseLegalEntityID>
        <AuthenticationTypeID>4</AuthenticationTypeID>
        <AuthenticationTypeName>מ.ר.</AuthenticationTypeName>
        <LegalEntityNumber>48077</LegalEntityNumber>
        <IsMainPartyType>true</IsMainPartyType>
        <CaseDisplayIdentifier>50018-06-22</CaseDisplayIdentifier>
        <CaseTypeID>10262</CaseTypeID>
        <CaseTypeName>תביעה לאחר הסדר התדיינויות במשפחה (תלה"מ)</CaseTypeName>
        <CaseName>גבאי נ' גבאי</CaseName>
        <FullAddress>העצמאות 85 אשדוד משרד מספר 19</FullAddress>
        <EmailAddress>kolskys_adv@013net.net</EmailAddress>
        <MotionID>0</MotionID>
        <CasePleaID>0</CasePleaID>
        <LinkedCaseID>0</LinkedCaseID>
        <PartyID>2</PartyID>
        <CasePartyCategoryID>2</CasePartyCategoryID>
        <LegalEntityAddressID>81029221</LegalEntityAddressID>
        <LegalEntityEmailAddressID>68079031</LegalEntityEmailAddressID>
        <PleaTypeID>4</PleaTypeID>
        <LawyerOfficeName>משרד עו"ד שרון קולסקי</LawyerOfficeName>
        <LawyerOfficeID>7586624</LawyerOfficeID>
        <GroupPartyAlias/>
        <IsConverted>false</IsConverted>
        <LegalEntityNameID>7266231</LegalEntityNameID>
        <RepresentatedNamesOfAssistant/>
        <LegalEntityTypeID>4</LegalEntityTypeID>
        <IsVerdictExists>false</IsVerdictExists>
        <IsAsirAzir>false</IsAsirAzir>
        <IsPublicationProhibited>false</IsPublicationProhibited>
        <PublicationProhibitedFullName>שרון קולסקי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נטליה גבאי</FullName>
        <FirstName>נטליה</FirstName>
        <LastName>גבאי</LastName>
        <PartyPropertyName/>
        <AuthenticationTypeAndNumber>ת"ז 308978451</AuthenticationTypeAndNumber>
        <RepresentatedOrRepresentativesNames>ספיר בן אליהו</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242699973</CasePartyID>
        <PartyTypeID>1</PartyTypeID>
        <ActivityStatusID>1</ActivityStatusID>
        <PartyAliasID>1</PartyAliasID>
        <PartyAliasName>תובע</PartyAliasName>
        <OrdinalNumber>1</OrdinalNumber>
        <LegalEntityID>73045805</LegalEntityID>
        <CaseLegalEntityID>120279840</CaseLegalEntityID>
        <AuthenticationTypeID>1</AuthenticationTypeID>
        <AuthenticationTypeName>ת"ז</AuthenticationTypeName>
        <LegalEntityNumber>308978451</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ולדימיר</FatherName>
        <LinkedCaseID>0</LinkedCaseID>
        <PartyID>1</PartyID>
        <CasePartyCategoryID>2</CasePartyCategoryID>
        <PleaTypeID>4</PleaTypeID>
        <GroupPartyAlias>תובעים</GroupPartyAlias>
        <IsConverted>false</IsConverted>
        <LegalEntityRegisteredNameID>5812169</LegalEntityRegisteredNameID>
        <LegalEntityNameID>93303810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נטליה גבאי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ספיר בן אליהו</FullName>
        <FirstName>ספיר</FirstName>
        <LastName>בן אליהו</LastName>
        <PartyPropertyName/>
        <AuthenticationTypeAndNumber>מ.ר. 88474</AuthenticationTypeAndNumber>
        <RepresentatedOrRepresentativesNames>נטליה גבאי</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242699974</CasePartyID>
        <PartyTypeID>2</PartyTypeID>
        <ActivityStatusID>1</ActivityStatusID>
        <PartyAliasID>20</PartyAliasID>
        <PartyAliasName>בא כוח תובעים</PartyAliasName>
        <OrdinalNumber>1</OrdinalNumber>
        <LegalEntityID>79427748</LegalEntityID>
        <CaseLegalEntityID>120279841</CaseLegalEntityID>
        <AuthenticationTypeID>4</AuthenticationTypeID>
        <AuthenticationTypeName>מ.ר.</AuthenticationTypeName>
        <LegalEntityNumber>88474</LegalEntityNumber>
        <IsMainPartyType>true</IsMainPartyType>
        <CaseDisplayIdentifier>50018-06-22</CaseDisplayIdentifier>
        <CaseTypeID>10262</CaseTypeID>
        <CaseTypeName>תביעה לאחר הסדר התדיינויות במשפחה (תלה"מ)</CaseTypeName>
        <CaseName>גבאי נ' גבאי</CaseName>
        <FullAddress>נסים אלוני 17 תל אביב -יפו </FullAddress>
        <MotionID>0</MotionID>
        <CasePleaID>0</CasePleaID>
        <LinkedCaseID>0</LinkedCaseID>
        <PartyID>1</PartyID>
        <CasePartyCategoryID>2</CasePartyCategoryID>
        <LegalEntityAddressID>84649753</LegalEntityAddressID>
        <PleaTypeID>4</PleaTypeID>
        <LawyerOfficeName>משרד עו"ד ספיר בן אליהו</LawyerOfficeName>
        <LawyerOfficeID>79427749</LawyerOfficeID>
        <GroupPartyAlias/>
        <IsConverted>false</IsConverted>
        <LegalEntityNameID>90647042</LegalEntityNameID>
        <RepresentatedNamesOfAssistant/>
        <LegalEntityTypeID>4</LegalEntityTypeID>
        <IsVerdictExists>false</IsVerdictExists>
        <IsAsirAzir>false</IsAsirAzir>
        <IsPublicationProhibited>false</IsPublicationProhibited>
        <PublicationProhibitedFullName>ספיר בן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אריאל גבאי</FullName>
        <FirstName>אריאל</FirstName>
        <LastName>גבאי</LastName>
        <PartyPropertyName/>
        <AuthenticationTypeAndNumber>ת"ז 031916794</AuthenticationTypeAndNumber>
        <RepresentatedOrRepresentativesNames>שרון קולסקי</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242699975</CasePartyID>
        <PartyTypeID>1</PartyTypeID>
        <ActivityStatusID>1</ActivityStatusID>
        <PartyAliasID>2</PartyAliasID>
        <PartyAliasName>נתבע</PartyAliasName>
        <OrdinalNumber>1</OrdinalNumber>
        <LegalEntityID>34386667</LegalEntityID>
        <CaseLegalEntityID>120279842</CaseLegalEntityID>
        <AuthenticationTypeID>1</AuthenticationTypeID>
        <AuthenticationTypeName>ת"ז</AuthenticationTypeName>
        <LegalEntityNumber>031916794</LegalEntityNumber>
        <IsMainPartyType>true</IsMainPartyType>
        <CaseDisplayIdentifier>50018-06-22</CaseDisplayIdentifier>
        <CaseTypeID>10262</CaseTypeID>
        <CaseTypeName>תביעה לאחר הסדר התדיינויות במשפחה (תלה"מ)</CaseTypeName>
        <CaseName>גבאי נ' גבאי</CaseName>
        <FullAddress>בלפור אשקלון </FullAddress>
        <MotionID>0</MotionID>
        <CasePleaID>0</CasePleaID>
        <FatherName>דוד</FatherName>
        <LinkedCaseID>0</LinkedCaseID>
        <PartyID>2</PartyID>
        <CasePartyCategoryID>2</CasePartyCategoryID>
        <LegalEntityAddressID>86665769</LegalEntityAddressID>
        <GrandfatherName/>
        <DrivingLicenseNumber>6755733</DrivingLicenseNumber>
        <PleaTypeID>4</PleaTypeID>
        <GroupPartyAlias>נתבעים</GroupPartyAlias>
        <IsConverted>false</IsConverted>
        <LegalEntityRegisteredNameID>3471170</LegalEntityRegisteredNameID>
        <LegalEntityNameID>93303811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גבאי</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2024-04-15T13:14:51.9393955+03:00</DecisionSignatureDate>
    <OpenCaseDate>2022-06-23T09:29:00+03:00</OpenCaseDate>
    <CaseFeeSum>0.000</CaseFeeSum>
    <DecisionTypeID>1</DecisionTypeID>
    <DecisionSignatureUserName>כרמית חדד</DecisionSignatureUserName>
    <DecisionSignatureDateHebrew>2024-04-15T13:14:51.9393955+03:00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גבאי נ' גבאי</CaseName>
    <DecisionNumberInCase>47</DecisionNumberInCase>
  </dt_Decision>
  <dt_DecisionCase>
    <DecisionID>0</DecisionID>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חיים ישראל גבאי (קטין)</FullName>
        <FirstName>חיים ישראל</FirstName>
        <LastName>גבאי</LastName>
        <PartyPropertyID>2</PartyPropertyID>
        <PartyPropertyName/>
        <AuthenticationTypeAndNumber>ת"ז 333587442</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242701142</CasePartyID>
        <PartyTypeID>3</PartyTypeID>
        <ActivityStatusID>1</ActivityStatusID>
        <LegalEntityID>80577165</LegalEntityID>
        <CaseLegalEntityID>120280165</CaseLegalEntityID>
        <AssistantRoleID>24</AssistantRoleID>
        <AuthenticationTypeID>1</AuthenticationTypeID>
        <AuthenticationTypeName>ת"ז</AuthenticationTypeName>
        <LegalEntityNumber>333587442</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9967582</LegalEntityRegisteredNameID>
        <LegalEntityNameID>93303944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חיים ישראל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נהוראי גבאי (קטין)</FullName>
        <FirstName>נהוראי</FirstName>
        <LastName>גבאי</LastName>
        <PartyPropertyID>2</PartyPropertyID>
        <PartyPropertyName/>
        <AuthenticationTypeAndNumber>ת"ז 219644804</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242701185</CasePartyID>
        <PartyTypeID>3</PartyTypeID>
        <ActivityStatusID>1</ActivityStatusID>
        <LegalEntityID>80577168</LegalEntityID>
        <CaseLegalEntityID>120280175</CaseLegalEntityID>
        <AssistantRoleID>24</AssistantRoleID>
        <AuthenticationTypeID>1</AuthenticationTypeID>
        <AuthenticationTypeName>ת"ז</AuthenticationTypeName>
        <LegalEntityNumber>219644804</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9967583</LegalEntityRegisteredNameID>
        <LegalEntityNameID>93303948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נהוראי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אדל גבאי (קטין)</FullName>
        <FirstName>אדל</FirstName>
        <LastName>גבאי</LastName>
        <PartyPropertyID>2</PartyPropertyID>
        <PartyPropertyName/>
        <AuthenticationTypeAndNumber>ת"ז 220421267</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242701231</CasePartyID>
        <PartyTypeID>3</PartyTypeID>
        <ActivityStatusID>1</ActivityStatusID>
        <LegalEntityID>80577169</LegalEntityID>
        <CaseLegalEntityID>120280179</CaseLegalEntityID>
        <AssistantRoleID>24</AssistantRoleID>
        <AuthenticationTypeID>1</AuthenticationTypeID>
        <AuthenticationTypeName>ת"ז</AuthenticationTypeName>
        <LegalEntityNumber>220421267</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9967584</LegalEntityRegisteredNameID>
        <LegalEntityNameID>93303950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אדל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נתאי גבאי (קטין)</FullName>
        <FirstName>נתאי</FirstName>
        <LastName>גבאי</LastName>
        <PartyPropertyID>2</PartyPropertyID>
        <PartyPropertyName/>
        <AuthenticationTypeAndNumber>ת"ז 222755738</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242701260</CasePartyID>
        <PartyTypeID>3</PartyTypeID>
        <ActivityStatusID>1</ActivityStatusID>
        <LegalEntityID>80577175</LegalEntityID>
        <CaseLegalEntityID>120280198</CaseLegalEntityID>
        <AssistantRoleID>24</AssistantRoleID>
        <AuthenticationTypeID>1</AuthenticationTypeID>
        <AuthenticationTypeName>ת"ז</AuthenticationTypeName>
        <LegalEntityNumber>222755738</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9967587</LegalEntityRegisteredNameID>
        <LegalEntityNameID>93303958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נתאי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איתמרי גבאי (קטין)</FullName>
        <FirstName>איתמרי</FirstName>
        <LastName>גבאי</LastName>
        <PartyPropertyID>2</PartyPropertyID>
        <PartyPropertyName/>
        <AuthenticationTypeAndNumber>ת"ז 222161358</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242701302</CasePartyID>
        <PartyTypeID>3</PartyTypeID>
        <ActivityStatusID>1</ActivityStatusID>
        <LegalEntityID>80577176</LegalEntityID>
        <CaseLegalEntityID>120280205</CaseLegalEntityID>
        <AssistantRoleID>24</AssistantRoleID>
        <AuthenticationTypeID>1</AuthenticationTypeID>
        <AuthenticationTypeName>ת"ז</AuthenticationTypeName>
        <LegalEntityNumber>222161358</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LinkedCaseID>0</LinkedCaseID>
        <PartyID>1</PartyID>
        <CasePartyCategoryID>2</CasePartyCategoryID>
        <PleaTypeID>4</PleaTypeID>
        <GroupPartyAlias/>
        <IsConverted>false</IsConverted>
        <LegalEntityNameID>93303960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איתמרי גבאי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אביגיל גבאי (קטין)</FullName>
        <FirstName>אביגיל</FirstName>
        <LastName>גבאי</LastName>
        <PartyPropertyID>2</PartyPropertyID>
        <PartyPropertyName/>
        <AuthenticationTypeAndNumber>ת"ז 344906912</AuthenticationTypeAndNumber>
        <RepresentatedOrRepresentativesNames>סימיה ויצמן</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242701336</CasePartyID>
        <PartyTypeID>3</PartyTypeID>
        <ActivityStatusID>1</ActivityStatusID>
        <LegalEntityID>80577177</LegalEntityID>
        <CaseLegalEntityID>120280213</CaseLegalEntityID>
        <AssistantRoleID>24</AssistantRoleID>
        <AuthenticationTypeID>1</AuthenticationTypeID>
        <AuthenticationTypeName>ת"ז</AuthenticationTypeName>
        <LegalEntityNumber>344906912</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אריאל</FatherName>
        <LinkedCaseID>0</LinkedCaseID>
        <PartyID>1</PartyID>
        <CasePartyCategoryID>2</CasePartyCategoryID>
        <PleaTypeID>4</PleaTypeID>
        <GroupPartyAlias/>
        <IsConverted>false</IsConverted>
        <LegalEntityRegisteredNameID>9967588</LegalEntityRegisteredNameID>
        <LegalEntityNameID>93303966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אביגיל גבאי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לשרותיים חברתיים - אשקלון</FullName>
        <LastName>מחלקה לשרותיים חברתיים - אשקלון</LastName>
        <PartyPropertyName/>
        <AuthenticationTypeAndNumber>רשויות מקומיות 10000000373</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246471235</CasePartyID>
        <PartyTypeID>3</PartyTypeID>
        <ActivityStatusID>1</ActivityStatusID>
        <LegalEntityID>45210144</LegalEntityID>
        <CaseLegalEntityID>121504852</CaseLegalEntityID>
        <AssistantRoleID>16</AssistantRoleID>
        <AuthenticationTypeID>14</AuthenticationTypeID>
        <AuthenticationTypeName>רשויות מקומיות</AuthenticationTypeName>
        <LegalEntityNumber>10000000373</LegalEntityNumber>
        <IsMainPartyType>true</IsMainPartyType>
        <CaseDisplayIdentifier>50018-06-22</CaseDisplayIdentifier>
        <CaseTypeID>10262</CaseTypeID>
        <CaseTypeName>תביעה לאחר הסדר התדיינויות במשפחה (תלה"מ)</CaseTypeName>
        <CaseName>גבאי נ' גבאי</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4</PleaTypeID>
        <GroupPartyAlias/>
        <IsConverted>false</IsConverted>
        <LegalEntityRegisteredNameID>1934988</LegalEntityRegisteredNameID>
        <RepresentatedNamesOfAssistant/>
        <LegalEntityTypeID>3</LegalEntityTypeID>
        <IsVerdictExists>false</IsVerdictExists>
        <IsAsirAzir>false</IsAsirAzir>
        <IsPublicationProhibited>false</IsPublicationProhibited>
        <PublicationProhibitedFullName>מחלקה לשרותיים חברתיים - אשקלון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247399304</CasePartyID>
        <PartyTypeID>2</PartyTypeID>
        <ActivityStatusID>1</ActivityStatusID>
        <PartyAliasID>105</PartyAliasID>
        <PartyAliasName>בא כוח מסייעים</PartyAliasName>
        <LegalEntityID>76889653</LegalEntityID>
        <CaseLegalEntityID>121803223</CaseLegalEntityID>
        <AuthenticationTypeID>4</AuthenticationTypeID>
        <AuthenticationTypeName>מ.ר.</AuthenticationTypeName>
        <LegalEntityNumber>74109</LegalEntityNumber>
        <IsMainPartyType>true</IsMainPartyType>
        <CaseDisplayIdentifier>50018-06-22</CaseDisplayIdentifier>
        <CaseTypeID>10262</CaseTypeID>
        <CaseTypeName>תביעה לאחר הסדר התדיינויות במשפחה (תלה"מ)</CaseTypeName>
        <CaseName>גבאי נ' גבאי</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IsPublicationProhibited>false</IsPublicationProhibited>
        <PublicationProhibitedFullName>סימיה ויצמן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שרון קולסקי</FullName>
        <FirstName>שרון</FirstName>
        <LastName>קולסקי</LastName>
        <PartyPropertyName/>
        <AuthenticationTypeAndNumber>מ.ר. 48077</AuthenticationTypeAndNumber>
        <RepresentatedOrRepresentativesNames>אריאל גבאי</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243566698</CasePartyID>
        <PartyTypeID>2</PartyTypeID>
        <ActivityStatusID>1</ActivityStatusID>
        <PartyAliasID>21</PartyAliasID>
        <PartyAliasName>בא כוח נתבעים</PartyAliasName>
        <LegalEntityID>7586623</LegalEntityID>
        <CaseLegalEntityID>120533927</CaseLegalEntityID>
        <AuthenticationTypeID>4</AuthenticationTypeID>
        <AuthenticationTypeName>מ.ר.</AuthenticationTypeName>
        <LegalEntityNumber>48077</LegalEntityNumber>
        <IsMainPartyType>true</IsMainPartyType>
        <CaseDisplayIdentifier>50018-06-22</CaseDisplayIdentifier>
        <CaseTypeID>10262</CaseTypeID>
        <CaseTypeName>תביעה לאחר הסדר התדיינויות במשפחה (תלה"מ)</CaseTypeName>
        <CaseName>גבאי נ' גבאי</CaseName>
        <FullAddress>העצמאות 85 אשדוד משרד מספר 19</FullAddress>
        <EmailAddress>kolskys_adv@013net.net</EmailAddress>
        <MotionID>0</MotionID>
        <CasePleaID>0</CasePleaID>
        <LinkedCaseID>0</LinkedCaseID>
        <PartyID>2</PartyID>
        <CasePartyCategoryID>2</CasePartyCategoryID>
        <LegalEntityAddressID>81029221</LegalEntityAddressID>
        <LegalEntityEmailAddressID>68079031</LegalEntityEmailAddressID>
        <PleaTypeID>4</PleaTypeID>
        <LawyerOfficeName>משרד עו"ד שרון קולסקי</LawyerOfficeName>
        <LawyerOfficeID>7586624</LawyerOfficeID>
        <GroupPartyAlias/>
        <IsConverted>false</IsConverted>
        <LegalEntityNameID>7266231</LegalEntityNameID>
        <RepresentatedNamesOfAssistant/>
        <LegalEntityTypeID>4</LegalEntityTypeID>
        <IsVerdictExists>false</IsVerdictExists>
        <IsAsirAzir>false</IsAsirAzir>
        <IsPublicationProhibited>false</IsPublicationProhibited>
        <PublicationProhibitedFullName>שרון קולסקי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נטליה גבאי</FullName>
        <FirstName>נטליה</FirstName>
        <LastName>גבאי</LastName>
        <PartyPropertyName/>
        <AuthenticationTypeAndNumber>ת"ז 308978451</AuthenticationTypeAndNumber>
        <RepresentatedOrRepresentativesNames>ספיר בן אליהו</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242699973</CasePartyID>
        <PartyTypeID>1</PartyTypeID>
        <ActivityStatusID>1</ActivityStatusID>
        <PartyAliasID>1</PartyAliasID>
        <PartyAliasName>תובע</PartyAliasName>
        <OrdinalNumber>1</OrdinalNumber>
        <LegalEntityID>73045805</LegalEntityID>
        <CaseLegalEntityID>120279840</CaseLegalEntityID>
        <AuthenticationTypeID>1</AuthenticationTypeID>
        <AuthenticationTypeName>ת"ז</AuthenticationTypeName>
        <LegalEntityNumber>308978451</LegalEntityNumber>
        <IsMainPartyType>true</IsMainPartyType>
        <CaseDisplayIdentifier>50018-06-22</CaseDisplayIdentifier>
        <CaseTypeID>10262</CaseTypeID>
        <CaseTypeName>תביעה לאחר הסדר התדיינויות במשפחה (תלה"מ)</CaseTypeName>
        <CaseName>גבאי נ' גבאי</CaseName>
        <FullAddress/>
        <MotionID>0</MotionID>
        <CasePleaID>0</CasePleaID>
        <FatherName>ולדימיר</FatherName>
        <LinkedCaseID>0</LinkedCaseID>
        <PartyID>1</PartyID>
        <CasePartyCategoryID>2</CasePartyCategoryID>
        <PleaTypeID>4</PleaTypeID>
        <GroupPartyAlias>תובעים</GroupPartyAlias>
        <IsConverted>false</IsConverted>
        <LegalEntityRegisteredNameID>5812169</LegalEntityRegisteredNameID>
        <LegalEntityNameID>93303810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נטליה גבאי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ספיר בן אליהו</FullName>
        <FirstName>ספיר</FirstName>
        <LastName>בן אליהו</LastName>
        <PartyPropertyName/>
        <AuthenticationTypeAndNumber>מ.ר. 88474</AuthenticationTypeAndNumber>
        <RepresentatedOrRepresentativesNames>נטליה גבאי</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242699974</CasePartyID>
        <PartyTypeID>2</PartyTypeID>
        <ActivityStatusID>1</ActivityStatusID>
        <PartyAliasID>20</PartyAliasID>
        <PartyAliasName>בא כוח תובעים</PartyAliasName>
        <OrdinalNumber>1</OrdinalNumber>
        <LegalEntityID>79427748</LegalEntityID>
        <CaseLegalEntityID>120279841</CaseLegalEntityID>
        <AuthenticationTypeID>4</AuthenticationTypeID>
        <AuthenticationTypeName>מ.ר.</AuthenticationTypeName>
        <LegalEntityNumber>88474</LegalEntityNumber>
        <IsMainPartyType>true</IsMainPartyType>
        <CaseDisplayIdentifier>50018-06-22</CaseDisplayIdentifier>
        <CaseTypeID>10262</CaseTypeID>
        <CaseTypeName>תביעה לאחר הסדר התדיינויות במשפחה (תלה"מ)</CaseTypeName>
        <CaseName>גבאי נ' גבאי</CaseName>
        <FullAddress>נסים אלוני 17 תל אביב -יפו </FullAddress>
        <MotionID>0</MotionID>
        <CasePleaID>0</CasePleaID>
        <LinkedCaseID>0</LinkedCaseID>
        <PartyID>1</PartyID>
        <CasePartyCategoryID>2</CasePartyCategoryID>
        <LegalEntityAddressID>84649753</LegalEntityAddressID>
        <PleaTypeID>4</PleaTypeID>
        <LawyerOfficeName>משרד עו"ד ספיר בן אליהו</LawyerOfficeName>
        <LawyerOfficeID>79427749</LawyerOfficeID>
        <GroupPartyAlias/>
        <IsConverted>false</IsConverted>
        <LegalEntityNameID>90647042</LegalEntityNameID>
        <RepresentatedNamesOfAssistant/>
        <LegalEntityTypeID>4</LegalEntityTypeID>
        <IsVerdictExists>false</IsVerdictExists>
        <IsAsirAzir>false</IsAsirAzir>
        <IsPublicationProhibited>false</IsPublicationProhibited>
        <PublicationProhibitedFullName>ספיר בן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אריאל גבאי</FullName>
        <FirstName>אריאל</FirstName>
        <LastName>גבאי</LastName>
        <PartyPropertyName/>
        <AuthenticationTypeAndNumber>ת"ז 031916794</AuthenticationTypeAndNumber>
        <RepresentatedOrRepresentativesNames>שרון קולסקי</RepresentatedOrRepresentativesNames>
        <RepresentatedOrRepresentativesCount>1</RepresentatedOrRepresentativesCount>
        <InvitedBy/>
        <CaseID>79386225</CaseID>
        <CaseJudicialPersonPresentationDS>
          <CaseJudicalPersonActive>
            <CaseID>79386225</CaseID>
            <JudicialPersonID>031940406@GOV.IL</JudicialPersonID>
            <JudicialPersonTypeID>1</JudicialPersonTypeID>
            <JudicialTypeID>1</JudicialTypeID>
            <IsChairman>false</IsChairman>
            <TreatmentStartDate>2023-04-24T08:26:13.547+03:00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242699975</CasePartyID>
        <PartyTypeID>1</PartyTypeID>
        <ActivityStatusID>1</ActivityStatusID>
        <PartyAliasID>2</PartyAliasID>
        <PartyAliasName>נתבע</PartyAliasName>
        <OrdinalNumber>1</OrdinalNumber>
        <LegalEntityID>34386667</LegalEntityID>
        <CaseLegalEntityID>120279842</CaseLegalEntityID>
        <AuthenticationTypeID>1</AuthenticationTypeID>
        <AuthenticationTypeName>ת"ז</AuthenticationTypeName>
        <LegalEntityNumber>031916794</LegalEntityNumber>
        <IsMainPartyType>true</IsMainPartyType>
        <CaseDisplayIdentifier>50018-06-22</CaseDisplayIdentifier>
        <CaseTypeID>10262</CaseTypeID>
        <CaseTypeName>תביעה לאחר הסדר התדיינויות במשפחה (תלה"מ)</CaseTypeName>
        <CaseName>גבאי נ' גבאי</CaseName>
        <FullAddress>בלפור אשקלון </FullAddress>
        <MotionID>0</MotionID>
        <CasePleaID>0</CasePleaID>
        <FatherName>דוד</FatherName>
        <LinkedCaseID>0</LinkedCaseID>
        <PartyID>2</PartyID>
        <CasePartyCategoryID>2</CasePartyCategoryID>
        <LegalEntityAddressID>86665769</LegalEntityAddressID>
        <GrandfatherName/>
        <DrivingLicenseNumber>6755733</DrivingLicenseNumber>
        <PleaTypeID>4</PleaTypeID>
        <GroupPartyAlias>נתבעים</GroupPartyAlias>
        <IsConverted>false</IsConverted>
        <LegalEntityRegisteredNameID>3471170</LegalEntityRegisteredNameID>
        <LegalEntityNameID>93303811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גבאי</PublicationProhibitedFullName>
      </CaseParties>
    </CasePartiesSelectionDS>
    <CaseName>גבאי נ' גבאי</CaseName>
    <CaseDisplayIdentifier>50018-06-22</CaseDisplayIdentifier>
    <CaseInterestID>10511</CaseInterestID>
    <CaseTypeShortName>תלה"מ</CaseTypeShortName>
  </dt_DecisionCase>
  <dt_DecisionJudgePanel>
    <JudgeID>031940406@GOV.IL</JudgeID>
    <DisplayName>כרמית חדד</DisplayName>
    <RoleName>שופט</RoleName>
    <UserTitleName>שופטת</UserTitleName>
  </dt_DecisionJudgePanel>
  <dt_LegalEntityDetails>
    <Fax/>
    <Phone/>
    <AddressDesc/>
    <PartyID>1</PartyID>
    <PartyTypeID>3</PartyTypeID>
    <DecisionID>0</DecisionID>
    <AssistantRoleID>24</AssistantRoleID>
    <StreetName/>
    <CityName/>
    <FullName>חיים ישראל  גבאי</FullName>
    <Email/>
    <IsPublicationProhibited>false</IsPublicationProhibited>
  </dt_LegalEntityDetails>
  <dt_LegalEntityDetails>
    <Fax/>
    <Phone/>
    <AddressDesc/>
    <PartyID>1</PartyID>
    <PartyTypeID>3</PartyTypeID>
    <DecisionID>0</DecisionID>
    <AssistantRoleID>24</AssistantRoleID>
    <StreetName/>
    <CityName/>
    <FullName>נהוראי  גבאי</FullName>
    <Email/>
    <IsPublicationProhibited>false</IsPublicationProhibited>
  </dt_LegalEntityDetails>
  <dt_LegalEntityDetails>
    <Fax/>
    <Phone/>
    <AddressDesc/>
    <PartyID>1</PartyID>
    <PartyTypeID>3</PartyTypeID>
    <DecisionID>0</DecisionID>
    <AssistantRoleID>24</AssistantRoleID>
    <StreetName/>
    <CityName/>
    <FullName>אדל גבאי</FullName>
    <Email/>
    <IsPublicationProhibited>false</IsPublicationProhibited>
  </dt_LegalEntityDetails>
  <dt_LegalEntityDetails>
    <Fax/>
    <Phone/>
    <AddressDesc/>
    <PartyID>1</PartyID>
    <PartyTypeID>3</PartyTypeID>
    <DecisionID>0</DecisionID>
    <AssistantRoleID>24</AssistantRoleID>
    <StreetName/>
    <CityName/>
    <FullName>נתאי  גבאי</FullName>
    <Email/>
    <IsPublicationProhibited>false</IsPublicationProhibited>
  </dt_LegalEntityDetails>
  <dt_LegalEntityDetails>
    <Fax/>
    <Phone/>
    <AddressDesc/>
    <PartyID>1</PartyID>
    <PartyTypeID>3</PartyTypeID>
    <DecisionID>0</DecisionID>
    <AssistantRoleID>24</AssistantRoleID>
    <StreetName/>
    <CityName/>
    <FullName>איתמרי  גבאי</FullName>
    <Email/>
    <IsPublicationProhibited>false</IsPublicationProhibited>
  </dt_LegalEntityDetails>
  <dt_LegalEntityDetails>
    <Fax/>
    <Phone/>
    <AddressDesc/>
    <PartyID>1</PartyID>
    <PartyTypeID>3</PartyTypeID>
    <DecisionID>0</DecisionID>
    <AssistantRoleID>24</AssistantRoleID>
    <StreetName/>
    <CityName/>
    <FullName>אביגיל גבאי</FullName>
    <Email/>
    <IsPublicationProhibited>false</IsPublicationProhibited>
  </dt_LegalEntityDetails>
  <dt_LegalEntityDetails>
    <Fax>08-6900332</Fax>
    <Phone>08-6900331</Phone>
    <AddressDesc>משרד מספר 19</AddressDesc>
    <PartyID>2</PartyID>
    <PartyTypeID>2</PartyTypeID>
    <DecisionID>0</DecisionID>
    <StreetName>העצמאות 85</StreetName>
    <ZipCode>7745273</ZipCode>
    <CityName>אשדוד</CityName>
    <FullName>שרון קולסקי</FullName>
    <Email>kolskys_adv@013net.net</Email>
    <IsPublicationProhibited>false</IsPublicationProhibited>
  </dt_LegalEntityDetails>
  <dt_LegalEntityDetails>
    <Fax>08-6748639</Fax>
    <Phone>08-6748606</Phone>
    <AddressDesc>שכונת שמשון</AddressDesc>
    <PartyID>1</PartyID>
    <PartyTypeID>3</PartyTypeID>
    <DecisionID>0</DecisionID>
    <AssistantRoleID>16</AssistantRoleID>
    <StreetName> אפרים צור 55</StreetName>
    <CityName>אשקלון</CityName>
    <FullName/>
    <Email>yael-r@ashkelon.muni.il</Email>
    <IsPublicationProhibited>false</IsPublicationProhibited>
  </dt_LegalEntityDetails>
  <dt_LegalEntityDetails>
    <Fax>08-6650444</Fax>
    <Phone>08-6648606</Phone>
    <PartyID>1</PartyID>
    <PartyTypeID>2</PartyTypeID>
    <DecisionID>0</DecisionID>
    <StreetName>הפלמח 16ב</StreetName>
    <ZipCode>7080000</ZipCode>
    <CityName>גן יבנה</CityName>
    <FullName>סימיה ויצמן</FullName>
    <Email>wayzmanlaw@gmail.com</Email>
    <IsPublicationProhibited>false</IsPublicationProhibited>
  </dt_LegalEntityDetails>
  <dt_LegalEntityDetails>
    <PartyID>1</PartyID>
    <PartyTypeID>1</PartyTypeID>
    <DecisionID>0</DecisionID>
    <FullName>נטליה  גבאי</FullName>
    <IsPublicationProhibited>false</IsPublicationProhibited>
  </dt_LegalEntityDetails>
  <dt_LegalEntityDetails>
    <Phone>054-6468996</Phone>
    <PartyID>1</PartyID>
    <PartyTypeID>2</PartyTypeID>
    <DecisionID>0</DecisionID>
    <StreetName>נסים אלוני 17</StreetName>
    <ZipCode>6195001</ZipCode>
    <CityName>תל אביב -יפו</CityName>
    <FullName>ספיר בן אליהו</FullName>
    <Email>sapirbeneliyahu@gmail.com</Email>
    <IsPublicationProhibited>false</IsPublicationProhibited>
  </dt_LegalEntityDetails>
  <dt_LegalEntityDetails>
    <PartyID>2</PartyID>
    <PartyTypeID>1</PartyTypeID>
    <DecisionID>0</DecisionID>
    <StreetName>בלפור </StreetName>
    <CityName>אשקלון</CityName>
    <FullName>אריאל גבאי</FullName>
    <IsPublicationProhibited>false</IsPublicationProhibited>
  </dt_LegalEntityDetails>
  <dt_CaseJudicalPersonActive>
    <CaseJudicalPerson>שופטת כרמית חדד</CaseJudicalPerson>
  </dt_CaseJudicalPersonActive>
  <dt_Sitting>
    <PreviousMeetingDate>2023-01-02T10:00:00+02:00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E3B86-6B17-44F2-A3A7-D7E8C716F7D7}">
  <ds:schemaRefs/>
</ds:datastoreItem>
</file>

<file path=customXml/itemProps2.xml><?xml version="1.0" encoding="utf-8"?>
<ds:datastoreItem xmlns:ds="http://schemas.openxmlformats.org/officeDocument/2006/customXml" ds:itemID="{6F362F42-5FD8-4A54-BB6D-FB8AC614E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1260</Words>
  <Characters>6304</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2024-09-15T06:35:00Z</dcterms:created>
  <dcterms:modified xsi:type="dcterms:W3CDTF">2024-09-15T06:35:00Z</dcterms:modified>
</cp:coreProperties>
</file>